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Batang" w:cs="Times New Roman"/>
          <w:b/>
          <w:bCs/>
          <w:sz w:val="28"/>
          <w:lang w:val="en-US" w:eastAsia="en-US"/>
        </w:rPr>
      </w:pPr>
      <w:r>
        <w:rPr>
          <w:rFonts w:hint="eastAsia" w:ascii="Times New Roman" w:hAnsi="Times New Roman" w:eastAsia="Batang" w:cs="Times New Roman"/>
          <w:b/>
          <w:bCs/>
          <w:sz w:val="28"/>
          <w:lang w:eastAsia="en-US"/>
        </w:rPr>
        <w:t>3GPP TSG RAN WG1 #112</w:t>
      </w:r>
      <w:r>
        <w:rPr>
          <w:rFonts w:hint="default" w:ascii="Times New Roman" w:hAnsi="Times New Roman" w:eastAsia="Batang" w:cs="Times New Roman"/>
          <w:b/>
          <w:bCs/>
          <w:sz w:val="28"/>
          <w:szCs w:val="24"/>
          <w:lang w:val="en-US" w:eastAsia="en-US"/>
        </w:rPr>
        <w:t>bis-e</w:t>
      </w:r>
      <w:r>
        <w:rPr>
          <w:rFonts w:hint="eastAsia" w:ascii="Times New Roman" w:hAnsi="Times New Roman" w:eastAsia="Batang" w:cs="Times New Roman"/>
          <w:b/>
          <w:bCs/>
          <w:sz w:val="28"/>
          <w:lang w:eastAsia="en-US"/>
        </w:rPr>
        <w:t xml:space="preserve">  </w:t>
      </w:r>
      <w:r>
        <w:rPr>
          <w:rFonts w:hint="eastAsia" w:ascii="Times New Roman" w:hAnsi="Times New Roman" w:eastAsia="Batang" w:cs="Times New Roman"/>
          <w:b/>
          <w:bCs/>
          <w:sz w:val="28"/>
          <w:lang w:eastAsia="en-US"/>
        </w:rPr>
        <w:tab/>
      </w:r>
      <w:r>
        <w:rPr>
          <w:rFonts w:hint="eastAsia" w:ascii="Times New Roman" w:hAnsi="Times New Roman" w:eastAsia="Batang" w:cs="Times New Roman"/>
          <w:b/>
          <w:bCs/>
          <w:sz w:val="28"/>
          <w:lang w:eastAsia="en-US"/>
        </w:rPr>
        <w:t xml:space="preserve">                           </w:t>
      </w:r>
      <w:r>
        <w:rPr>
          <w:rFonts w:hint="default" w:ascii="Times New Roman" w:hAnsi="Times New Roman" w:eastAsia="Batang" w:cs="Times New Roman"/>
          <w:b/>
          <w:bCs/>
          <w:sz w:val="28"/>
          <w:lang w:val="en-US" w:eastAsia="en-US"/>
        </w:rPr>
        <w:t xml:space="preserve"> </w:t>
      </w:r>
      <w:r>
        <w:rPr>
          <w:rFonts w:hint="eastAsia" w:ascii="Times New Roman" w:hAnsi="Times New Roman" w:eastAsia="Batang" w:cs="Times New Roman"/>
          <w:b/>
          <w:bCs/>
          <w:sz w:val="28"/>
          <w:lang w:eastAsia="en-US"/>
        </w:rPr>
        <w:t>R1-230</w:t>
      </w:r>
      <w:r>
        <w:rPr>
          <w:rFonts w:hint="default" w:ascii="Times New Roman" w:hAnsi="Times New Roman" w:eastAsia="Batang" w:cs="Times New Roman"/>
          <w:b/>
          <w:bCs/>
          <w:sz w:val="28"/>
          <w:lang w:val="en-US" w:eastAsia="en-US"/>
        </w:rPr>
        <w:t>3252</w:t>
      </w:r>
    </w:p>
    <w:p>
      <w:pPr>
        <w:keepNext w:val="0"/>
        <w:keepLines w:val="0"/>
        <w:pageBreakBefore w:val="0"/>
        <w:widowControl w:val="0"/>
        <w:kinsoku/>
        <w:wordWrap/>
        <w:overflowPunct/>
        <w:topLinePunct w:val="0"/>
        <w:autoSpaceDE/>
        <w:autoSpaceDN/>
        <w:bidi w:val="0"/>
        <w:adjustRightInd/>
        <w:snapToGrid/>
        <w:textAlignment w:val="auto"/>
        <w:outlineLvl w:val="9"/>
        <w:rPr>
          <w:rFonts w:hint="default" w:ascii="Times New Roman" w:hAnsi="Times New Roman" w:eastAsia="Batang" w:cs="Times New Roman"/>
          <w:b/>
          <w:bCs/>
          <w:sz w:val="28"/>
          <w:szCs w:val="24"/>
          <w:lang w:eastAsia="zh-CN"/>
        </w:rPr>
      </w:pPr>
      <w:bookmarkStart w:id="0" w:name="OLE_LINK3"/>
      <w:bookmarkStart w:id="1" w:name="OLE_LINK4"/>
      <w:r>
        <w:rPr>
          <w:rFonts w:hint="default" w:ascii="Times New Roman" w:hAnsi="Times New Roman" w:eastAsia="Batang" w:cs="Times New Roman"/>
          <w:b/>
          <w:bCs/>
          <w:sz w:val="28"/>
          <w:szCs w:val="24"/>
          <w:lang w:eastAsia="en-US"/>
        </w:rPr>
        <w:t>e-Meeting, April 17</w:t>
      </w:r>
      <w:r>
        <w:rPr>
          <w:rFonts w:hint="default" w:ascii="Times New Roman" w:hAnsi="Times New Roman" w:eastAsia="Batang" w:cs="Times New Roman"/>
          <w:b/>
          <w:bCs/>
          <w:sz w:val="28"/>
          <w:szCs w:val="24"/>
          <w:vertAlign w:val="superscript"/>
          <w:lang w:eastAsia="en-US"/>
        </w:rPr>
        <w:t>th</w:t>
      </w:r>
      <w:r>
        <w:rPr>
          <w:rFonts w:hint="default" w:ascii="Times New Roman" w:hAnsi="Times New Roman" w:eastAsia="Batang" w:cs="Times New Roman"/>
          <w:b/>
          <w:bCs/>
          <w:sz w:val="28"/>
          <w:szCs w:val="24"/>
          <w:lang w:eastAsia="en-US"/>
        </w:rPr>
        <w:t xml:space="preserve"> – April 26</w:t>
      </w:r>
      <w:r>
        <w:rPr>
          <w:rFonts w:hint="default" w:ascii="Times New Roman" w:hAnsi="Times New Roman" w:eastAsia="Batang" w:cs="Times New Roman"/>
          <w:b/>
          <w:bCs/>
          <w:sz w:val="28"/>
          <w:szCs w:val="24"/>
          <w:vertAlign w:val="superscript"/>
          <w:lang w:eastAsia="en-US"/>
        </w:rPr>
        <w:t>th</w:t>
      </w:r>
      <w:r>
        <w:rPr>
          <w:rFonts w:hint="default" w:ascii="Times New Roman" w:hAnsi="Times New Roman" w:eastAsia="Batang" w:cs="Times New Roman"/>
          <w:b/>
          <w:bCs/>
          <w:sz w:val="28"/>
          <w:szCs w:val="24"/>
          <w:lang w:eastAsia="en-US"/>
        </w:rPr>
        <w:t>, 2023</w:t>
      </w:r>
    </w:p>
    <w:p>
      <w:pPr>
        <w:pStyle w:val="125"/>
        <w:spacing w:before="120" w:after="120"/>
        <w:rPr>
          <w:rFonts w:ascii="Times New Roman" w:hAnsi="Times New Roman"/>
          <w:sz w:val="24"/>
          <w:szCs w:val="24"/>
          <w:lang w:val="en-US"/>
        </w:rPr>
      </w:pPr>
    </w:p>
    <w:p>
      <w:pPr>
        <w:pStyle w:val="125"/>
        <w:spacing w:before="120" w:after="12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25"/>
        <w:spacing w:before="120" w:after="12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improved GNSS operations for IoT NTN</w:t>
      </w:r>
    </w:p>
    <w:p>
      <w:pPr>
        <w:pStyle w:val="125"/>
        <w:spacing w:before="120" w:after="120"/>
        <w:rPr>
          <w:rFonts w:hint="default"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rPr>
        <w:t>9.</w:t>
      </w:r>
      <w:r>
        <w:rPr>
          <w:rFonts w:hint="default" w:ascii="Times New Roman" w:hAnsi="Times New Roman"/>
          <w:sz w:val="24"/>
          <w:szCs w:val="24"/>
          <w:lang w:val="en-US"/>
        </w:rPr>
        <w:t>9</w:t>
      </w:r>
      <w:r>
        <w:rPr>
          <w:rFonts w:ascii="Times New Roman" w:hAnsi="Times New Roman"/>
          <w:sz w:val="24"/>
          <w:szCs w:val="24"/>
        </w:rPr>
        <w:t>.</w:t>
      </w:r>
      <w:r>
        <w:rPr>
          <w:rFonts w:hint="default" w:ascii="Times New Roman" w:hAnsi="Times New Roman"/>
          <w:sz w:val="24"/>
          <w:szCs w:val="24"/>
          <w:lang w:val="en-US"/>
        </w:rPr>
        <w:t>4</w:t>
      </w:r>
    </w:p>
    <w:p>
      <w:pPr>
        <w:pStyle w:val="125"/>
        <w:spacing w:before="120" w:after="0" w:afterLines="10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rPr>
        <w:tab/>
      </w:r>
      <w:r>
        <w:rPr>
          <w:rFonts w:ascii="Times New Roman" w:hAnsi="Times New Roman"/>
          <w:sz w:val="24"/>
          <w:szCs w:val="24"/>
        </w:rPr>
        <w:t>Discussion &amp; Decision</w:t>
      </w:r>
    </w:p>
    <w:bookmarkEnd w:id="0"/>
    <w:bookmarkEnd w:id="1"/>
    <w:p>
      <w:pPr>
        <w:pStyle w:val="2"/>
        <w:numPr>
          <w:ilvl w:val="0"/>
          <w:numId w:val="10"/>
        </w:numPr>
        <w:pBdr>
          <w:top w:val="single" w:color="auto" w:sz="12" w:space="6"/>
          <w:left w:val="none" w:color="auto" w:sz="0" w:space="4"/>
          <w:bottom w:val="none" w:color="auto" w:sz="0" w:space="1"/>
          <w:right w:val="none" w:color="auto" w:sz="0" w:space="4"/>
          <w:between w:val="none" w:color="auto" w:sz="0" w:space="0"/>
        </w:pBdr>
        <w:spacing w:before="120" w:beforeLines="-2147483648" w:after="120" w:afterLines="-2147483648"/>
        <w:ind w:left="363" w:hanging="363"/>
        <w:rPr>
          <w:rFonts w:ascii="Times New Roman" w:hAnsi="Times New Roman"/>
          <w:sz w:val="28"/>
          <w:szCs w:val="28"/>
          <w:lang w:eastAsia="zh-CN"/>
        </w:rPr>
      </w:pPr>
      <w:bookmarkStart w:id="3" w:name="_Toc120549591"/>
      <w:bookmarkStart w:id="4" w:name="_Hlk521259925"/>
      <w:r>
        <w:rPr>
          <w:rFonts w:ascii="Times New Roman" w:hAnsi="Times New Roman"/>
          <w:sz w:val="28"/>
          <w:szCs w:val="28"/>
          <w:lang w:eastAsia="zh-CN"/>
        </w:rPr>
        <w:t>Introduction</w:t>
      </w:r>
      <w:bookmarkEnd w:id="3"/>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During</w:t>
      </w:r>
      <w:r>
        <w:rPr>
          <w:rFonts w:ascii="Times New Roman" w:hAnsi="Times New Roman" w:cs="Times New Roman"/>
          <w:bCs/>
          <w:iCs/>
          <w:sz w:val="20"/>
          <w:szCs w:val="20"/>
        </w:rPr>
        <w:t xml:space="preserve"> </w:t>
      </w:r>
      <w:r>
        <w:rPr>
          <w:rFonts w:hint="default" w:ascii="Times New Roman" w:hAnsi="Times New Roman" w:cs="Times New Roman"/>
          <w:bCs/>
          <w:iCs/>
          <w:sz w:val="20"/>
          <w:szCs w:val="20"/>
          <w:lang w:val="en-US"/>
        </w:rPr>
        <w:t>last RAN1</w:t>
      </w:r>
      <w:r>
        <w:rPr>
          <w:rFonts w:ascii="Times New Roman" w:hAnsi="Times New Roman" w:cs="Times New Roman"/>
          <w:bCs/>
          <w:iCs/>
          <w:sz w:val="20"/>
          <w:szCs w:val="20"/>
        </w:rPr>
        <w:t xml:space="preserve"> meeting, </w:t>
      </w:r>
      <w:r>
        <w:rPr>
          <w:rFonts w:hint="default" w:ascii="Times New Roman" w:hAnsi="Times New Roman" w:cs="Times New Roman"/>
          <w:bCs/>
          <w:iCs/>
          <w:sz w:val="20"/>
          <w:szCs w:val="20"/>
          <w:lang w:val="en-US"/>
        </w:rPr>
        <w:t>potential GNSS measurement schemes in connected states were discussed, some progress</w:t>
      </w:r>
      <w:r>
        <w:rPr>
          <w:rFonts w:ascii="Times New Roman" w:hAnsi="Times New Roman" w:cs="Times New Roman"/>
          <w:bCs/>
          <w:iCs/>
          <w:sz w:val="20"/>
          <w:szCs w:val="20"/>
        </w:rPr>
        <w:t xml:space="preserve"> were achieved on GNSS </w:t>
      </w:r>
      <w:r>
        <w:rPr>
          <w:rFonts w:hint="default" w:ascii="Times New Roman" w:hAnsi="Times New Roman" w:cs="Times New Roman"/>
          <w:bCs/>
          <w:iCs/>
          <w:sz w:val="20"/>
          <w:szCs w:val="20"/>
          <w:lang w:val="en-US"/>
        </w:rPr>
        <w:t>measurement</w:t>
      </w:r>
      <w:r>
        <w:rPr>
          <w:rFonts w:ascii="Times New Roman" w:hAnsi="Times New Roman" w:cs="Times New Roman"/>
          <w:bCs/>
          <w:iCs/>
          <w:sz w:val="20"/>
          <w:szCs w:val="20"/>
        </w:rPr>
        <w:t xml:space="preserve"> for </w:t>
      </w:r>
      <w:r>
        <w:rPr>
          <w:rFonts w:hint="default" w:ascii="Times New Roman" w:hAnsi="Times New Roman" w:cs="Times New Roman"/>
          <w:bCs/>
          <w:iCs/>
          <w:sz w:val="20"/>
          <w:szCs w:val="20"/>
          <w:lang w:val="en-US"/>
        </w:rPr>
        <w:t>long connection times</w:t>
      </w:r>
      <w:r>
        <w:rPr>
          <w:rFonts w:ascii="Times New Roman" w:hAnsi="Times New Roman" w:cs="Times New Roman"/>
          <w:bCs/>
          <w:iCs/>
          <w:sz w:val="20"/>
          <w:szCs w:val="20"/>
        </w:rPr>
        <w:t xml:space="preserve"> in IoT NTN</w:t>
      </w:r>
      <w:r>
        <w:rPr>
          <w:rFonts w:hint="default" w:ascii="Times New Roman" w:hAnsi="Times New Roman" w:cs="Times New Roman"/>
          <w:bCs/>
          <w:iCs/>
          <w:sz w:val="20"/>
          <w:szCs w:val="20"/>
          <w:lang w:val="en-US"/>
        </w:rPr>
        <w:t xml:space="preserve"> [1]. </w:t>
      </w:r>
    </w:p>
    <w:p>
      <w:pPr>
        <w:spacing w:before="120" w:beforeLines="50" w:after="0" w:afterLines="100"/>
        <w:rPr>
          <w:rFonts w:ascii="Times New Roman" w:hAnsi="Times New Roman" w:cs="Times New Roman"/>
          <w:bCs/>
          <w:iCs/>
          <w:sz w:val="20"/>
          <w:szCs w:val="20"/>
        </w:rPr>
      </w:pPr>
      <w:r>
        <w:rPr>
          <w:rFonts w:hint="eastAsia" w:ascii="Times New Roman" w:hAnsi="Times New Roman" w:cs="Times New Roman"/>
          <w:bCs/>
          <w:iCs/>
          <w:sz w:val="20"/>
          <w:szCs w:val="20"/>
        </w:rPr>
        <w:t>I</w:t>
      </w:r>
      <w:r>
        <w:rPr>
          <w:rFonts w:ascii="Times New Roman" w:hAnsi="Times New Roman" w:cs="Times New Roman"/>
          <w:bCs/>
          <w:iCs/>
          <w:sz w:val="20"/>
          <w:szCs w:val="20"/>
        </w:rPr>
        <w:t xml:space="preserve">n this contribution, we will </w:t>
      </w:r>
      <w:r>
        <w:rPr>
          <w:rFonts w:hint="default" w:ascii="Times New Roman" w:hAnsi="Times New Roman" w:cs="Times New Roman"/>
          <w:bCs/>
          <w:iCs/>
          <w:sz w:val="20"/>
          <w:szCs w:val="20"/>
          <w:lang w:val="en-US"/>
        </w:rPr>
        <w:t xml:space="preserve">discuss and </w:t>
      </w:r>
      <w:r>
        <w:rPr>
          <w:rFonts w:ascii="Times New Roman" w:hAnsi="Times New Roman" w:cs="Times New Roman"/>
          <w:bCs/>
          <w:iCs/>
          <w:sz w:val="20"/>
          <w:szCs w:val="20"/>
        </w:rPr>
        <w:t xml:space="preserve">share our views on </w:t>
      </w:r>
      <w:r>
        <w:rPr>
          <w:rFonts w:ascii="Times New Roman" w:hAnsi="Times New Roman" w:eastAsia="MS Mincho" w:cs="Times New Roman"/>
          <w:kern w:val="0"/>
          <w:sz w:val="20"/>
          <w:szCs w:val="20"/>
          <w:lang w:eastAsia="en-US"/>
        </w:rPr>
        <w:t>improved GNSS operations</w:t>
      </w:r>
      <w:r>
        <w:rPr>
          <w:rFonts w:ascii="Times New Roman" w:hAnsi="Times New Roman" w:cs="Times New Roman"/>
          <w:bCs/>
          <w:iCs/>
          <w:sz w:val="20"/>
          <w:szCs w:val="20"/>
        </w:rPr>
        <w:t xml:space="preserve"> during long connection times for IoT NTN</w:t>
      </w:r>
      <w:r>
        <w:rPr>
          <w:rFonts w:hint="default" w:ascii="Times New Roman" w:hAnsi="Times New Roman" w:cs="Times New Roman"/>
          <w:bCs/>
          <w:iCs/>
          <w:sz w:val="20"/>
          <w:szCs w:val="20"/>
          <w:lang w:val="en-US"/>
        </w:rPr>
        <w:t>, including detailed GNSS measurement schemes and corresponding configurations during long connection time</w:t>
      </w:r>
      <w:r>
        <w:rPr>
          <w:rFonts w:ascii="Times New Roman" w:hAnsi="Times New Roman" w:cs="Times New Roman"/>
          <w:bCs/>
          <w:iCs/>
          <w:sz w:val="20"/>
          <w:szCs w:val="20"/>
        </w:rPr>
        <w:t>.</w:t>
      </w:r>
    </w:p>
    <w:p>
      <w:pPr>
        <w:pStyle w:val="2"/>
        <w:numPr>
          <w:ilvl w:val="0"/>
          <w:numId w:val="10"/>
        </w:numPr>
        <w:pBdr>
          <w:top w:val="single" w:color="auto" w:sz="12" w:space="6"/>
          <w:left w:val="none" w:color="auto" w:sz="0" w:space="4"/>
          <w:bottom w:val="none" w:color="auto" w:sz="0" w:space="1"/>
          <w:right w:val="none" w:color="auto" w:sz="0" w:space="4"/>
          <w:between w:val="none" w:color="auto" w:sz="0" w:space="0"/>
        </w:pBdr>
        <w:spacing w:before="120" w:after="120"/>
        <w:ind w:left="363" w:hanging="363"/>
        <w:rPr>
          <w:rFonts w:ascii="Times New Roman" w:hAnsi="Times New Roman"/>
          <w:sz w:val="28"/>
          <w:szCs w:val="28"/>
          <w:lang w:eastAsia="zh-CN"/>
        </w:rPr>
      </w:pPr>
      <w:r>
        <w:rPr>
          <w:rFonts w:hint="default" w:ascii="Times New Roman" w:hAnsi="Times New Roman"/>
          <w:sz w:val="28"/>
          <w:szCs w:val="28"/>
          <w:lang w:eastAsia="zh-CN"/>
        </w:rPr>
        <w:t>D</w:t>
      </w:r>
      <w:r>
        <w:rPr>
          <w:rFonts w:ascii="Times New Roman" w:hAnsi="Times New Roman"/>
          <w:sz w:val="28"/>
          <w:szCs w:val="28"/>
          <w:lang w:eastAsia="zh-CN"/>
        </w:rPr>
        <w:t>iscussion</w:t>
      </w:r>
    </w:p>
    <w:p>
      <w:pPr>
        <w:pStyle w:val="3"/>
        <w:keepNext/>
        <w:keepLines w:val="0"/>
        <w:pageBreakBefore w:val="0"/>
        <w:widowControl/>
        <w:numPr>
          <w:ilvl w:val="1"/>
          <w:numId w:val="0"/>
        </w:numPr>
        <w:kinsoku/>
        <w:wordWrap/>
        <w:overflowPunct/>
        <w:topLinePunct w:val="0"/>
        <w:autoSpaceDE/>
        <w:autoSpaceDN/>
        <w:bidi w:val="0"/>
        <w:adjustRightInd/>
        <w:snapToGrid/>
        <w:spacing w:before="120" w:after="120"/>
        <w:textAlignment w:val="auto"/>
        <w:rPr>
          <w:b/>
          <w:bCs/>
          <w:sz w:val="24"/>
          <w:szCs w:val="32"/>
        </w:rPr>
      </w:pPr>
      <w:r>
        <w:rPr>
          <w:b/>
          <w:bCs/>
          <w:sz w:val="24"/>
          <w:szCs w:val="32"/>
        </w:rPr>
        <w:t xml:space="preserve">2.1 GNSS measurement </w:t>
      </w:r>
      <w:r>
        <w:rPr>
          <w:rFonts w:hint="default"/>
          <w:b/>
          <w:bCs/>
          <w:sz w:val="24"/>
          <w:szCs w:val="32"/>
          <w:lang w:val="en-US"/>
        </w:rPr>
        <w:t>schemes</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Considering the assumption that UE calculates timing advance and frequency adjustment based on acquired GNSS position during long transmission in NB-IoT and eMTC, since the GNSS has a limited validity </w:t>
      </w:r>
      <w:r>
        <w:rPr>
          <w:rFonts w:hint="default" w:ascii="Times New Roman" w:hAnsi="Times New Roman" w:cs="Times New Roman"/>
          <w:bCs/>
          <w:iCs/>
          <w:sz w:val="20"/>
          <w:szCs w:val="20"/>
          <w:lang w:val="en-US"/>
        </w:rPr>
        <w:t>duration</w:t>
      </w:r>
      <w:r>
        <w:rPr>
          <w:rFonts w:ascii="Times New Roman" w:hAnsi="Times New Roman" w:cs="Times New Roman"/>
          <w:bCs/>
          <w:iCs/>
          <w:sz w:val="20"/>
          <w:szCs w:val="20"/>
        </w:rPr>
        <w:t xml:space="preserve">, timing advance value calculated based on GNSS position </w:t>
      </w:r>
      <w:r>
        <w:rPr>
          <w:rFonts w:hint="default" w:ascii="Times New Roman" w:hAnsi="Times New Roman" w:cs="Times New Roman"/>
          <w:bCs/>
          <w:iCs/>
          <w:sz w:val="20"/>
          <w:szCs w:val="20"/>
          <w:lang w:val="en-US"/>
        </w:rPr>
        <w:t xml:space="preserve">fix </w:t>
      </w:r>
      <w:r>
        <w:rPr>
          <w:rFonts w:ascii="Times New Roman" w:hAnsi="Times New Roman" w:cs="Times New Roman"/>
          <w:bCs/>
          <w:iCs/>
          <w:sz w:val="20"/>
          <w:szCs w:val="20"/>
        </w:rPr>
        <w:t xml:space="preserve">may be not available or sufficiently accurate </w:t>
      </w:r>
      <w:r>
        <w:rPr>
          <w:rFonts w:hint="default" w:ascii="Times New Roman" w:hAnsi="Times New Roman" w:cs="Times New Roman"/>
          <w:bCs/>
          <w:iCs/>
          <w:sz w:val="20"/>
          <w:szCs w:val="20"/>
          <w:lang w:val="en-US"/>
        </w:rPr>
        <w:t>when</w:t>
      </w:r>
      <w:r>
        <w:rPr>
          <w:rFonts w:ascii="Times New Roman" w:hAnsi="Times New Roman" w:cs="Times New Roman"/>
          <w:bCs/>
          <w:iCs/>
          <w:sz w:val="20"/>
          <w:szCs w:val="20"/>
        </w:rPr>
        <w:t xml:space="preserve"> the GNSS becomes outdated during the long transmission. Thus</w:t>
      </w:r>
      <w:r>
        <w:rPr>
          <w:rFonts w:hint="default" w:ascii="Times New Roman" w:hAnsi="Times New Roman" w:cs="Times New Roman"/>
          <w:bCs/>
          <w:iCs/>
          <w:sz w:val="20"/>
          <w:szCs w:val="20"/>
          <w:lang w:val="en-US"/>
        </w:rPr>
        <w:t>,</w:t>
      </w:r>
      <w:r>
        <w:rPr>
          <w:rFonts w:ascii="Times New Roman" w:hAnsi="Times New Roman" w:cs="Times New Roman"/>
          <w:bCs/>
          <w:iCs/>
          <w:sz w:val="20"/>
          <w:szCs w:val="20"/>
        </w:rPr>
        <w:t xml:space="preserve"> one key issue is how to ensure the GNSS positioning accuracy in long transmission times.</w:t>
      </w:r>
    </w:p>
    <w:p>
      <w:pPr>
        <w:spacing w:before="120" w:beforeLines="50" w:after="120" w:afterLines="50"/>
        <w:rPr>
          <w:rFonts w:ascii="Times New Roman" w:hAnsi="Times New Roman" w:cs="Times New Roman"/>
          <w:bCs/>
          <w:iCs/>
          <w:sz w:val="20"/>
          <w:szCs w:val="20"/>
        </w:rPr>
      </w:pPr>
      <w:r>
        <w:rPr>
          <w:rFonts w:hint="default" w:ascii="Times New Roman" w:hAnsi="Times New Roman" w:cs="Times New Roman"/>
          <w:bCs/>
          <w:iCs/>
          <w:sz w:val="20"/>
          <w:szCs w:val="20"/>
          <w:lang w:val="en-US"/>
        </w:rPr>
        <w:t>According to the discussion during previous RAN1 meetings, the corresponding agreements about GNSS measurement triggering and GNSS measurement schemes in long connection time are listed</w:t>
      </w:r>
      <w:r>
        <w:rPr>
          <w:rFonts w:ascii="Times New Roman" w:hAnsi="Times New Roman" w:cs="Times New Roman"/>
          <w:bCs/>
          <w:iCs/>
          <w:sz w:val="20"/>
          <w:szCs w:val="20"/>
        </w:rPr>
        <w:t xml:space="preserve"> as </w:t>
      </w:r>
      <w:r>
        <w:rPr>
          <w:rFonts w:hint="default" w:ascii="Times New Roman" w:hAnsi="Times New Roman" w:cs="Times New Roman"/>
          <w:bCs/>
          <w:iCs/>
          <w:sz w:val="20"/>
          <w:szCs w:val="20"/>
          <w:lang w:val="en-US"/>
        </w:rPr>
        <w:t>below</w:t>
      </w:r>
      <w:r>
        <w:rPr>
          <w:rFonts w:ascii="Times New Roman" w:hAnsi="Times New Roman" w:cs="Times New Roman"/>
          <w:bCs/>
          <w:iCs/>
          <w:sz w:val="20"/>
          <w:szCs w:val="20"/>
        </w:rPr>
        <w:t>.</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9"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sz w:val="20"/>
                <w:szCs w:val="20"/>
                <w:u w:val="none"/>
              </w:rPr>
            </w:pPr>
            <w:r>
              <w:rPr>
                <w:rFonts w:hint="default" w:ascii="Times New Roman" w:hAnsi="Times New Roman" w:cs="Times New Roman"/>
                <w:b/>
                <w:sz w:val="20"/>
                <w:szCs w:val="20"/>
                <w:highlight w:val="green"/>
                <w:u w:val="none"/>
                <w:lang w:val="en-US"/>
              </w:rPr>
              <w:t xml:space="preserve">RAN1#110b-e </w:t>
            </w:r>
            <w:r>
              <w:rPr>
                <w:rFonts w:hint="default" w:ascii="Times New Roman" w:hAnsi="Times New Roman" w:cs="Times New Roman"/>
                <w:b/>
                <w:sz w:val="20"/>
                <w:szCs w:val="20"/>
                <w:highlight w:val="green"/>
                <w:u w:val="none"/>
              </w:rPr>
              <w:t>Agreement</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u w:val="none"/>
              </w:rPr>
            </w:pPr>
            <w:r>
              <w:rPr>
                <w:rFonts w:hint="default" w:ascii="Times New Roman" w:hAnsi="Times New Roman" w:cs="Times New Roman"/>
                <w:sz w:val="20"/>
                <w:szCs w:val="20"/>
                <w:u w:val="none"/>
              </w:rPr>
              <w:t>Support eNB to at least aperiodically trigger UE to make GNSS measurement.</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sz w:val="20"/>
                <w:szCs w:val="20"/>
                <w:u w:val="none"/>
              </w:rPr>
            </w:pPr>
            <w:r>
              <w:rPr>
                <w:rFonts w:hint="default" w:ascii="Times New Roman" w:hAnsi="Times New Roman" w:cs="Times New Roman"/>
                <w:b/>
                <w:sz w:val="20"/>
                <w:szCs w:val="20"/>
                <w:highlight w:val="green"/>
                <w:u w:val="none"/>
                <w:lang w:val="en-US"/>
              </w:rPr>
              <w:t xml:space="preserve">RAN1#110b-e </w:t>
            </w:r>
            <w:r>
              <w:rPr>
                <w:rFonts w:hint="default" w:ascii="Times New Roman" w:hAnsi="Times New Roman" w:cs="Times New Roman"/>
                <w:b/>
                <w:sz w:val="20"/>
                <w:szCs w:val="20"/>
                <w:highlight w:val="green"/>
                <w:u w:val="none"/>
              </w:rPr>
              <w:t>Agreement</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rPr>
            </w:pPr>
            <w:r>
              <w:rPr>
                <w:rFonts w:hint="default" w:ascii="Times New Roman" w:hAnsi="Times New Roman" w:cs="Times New Roman"/>
                <w:sz w:val="20"/>
                <w:szCs w:val="20"/>
              </w:rPr>
              <w:t>If eNB aperiodically triggers UE to make GNSS measurement, a MAC CE is used.</w:t>
            </w:r>
          </w:p>
          <w:p>
            <w:pPr>
              <w:rPr>
                <w:rFonts w:ascii="Times New Roman" w:hAnsi="Times New Roman"/>
                <w:b/>
                <w:bCs w:val="0"/>
                <w:iCs/>
                <w:sz w:val="20"/>
                <w:szCs w:val="20"/>
              </w:rPr>
            </w:pPr>
            <w:r>
              <w:rPr>
                <w:rFonts w:hint="default" w:ascii="Times New Roman" w:hAnsi="Times New Roman"/>
                <w:b/>
                <w:bCs w:val="0"/>
                <w:iCs/>
                <w:sz w:val="20"/>
                <w:szCs w:val="20"/>
                <w:highlight w:val="green"/>
                <w:lang w:val="en-US"/>
              </w:rPr>
              <w:t xml:space="preserve">RAN1#111 </w:t>
            </w:r>
            <w:r>
              <w:rPr>
                <w:rFonts w:ascii="Times New Roman" w:hAnsi="Times New Roman"/>
                <w:b/>
                <w:bCs w:val="0"/>
                <w:iCs/>
                <w:sz w:val="20"/>
                <w:szCs w:val="20"/>
                <w:highlight w:val="green"/>
              </w:rPr>
              <w:t>Agreement</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ascii="Times New Roman" w:hAnsi="Times New Roman" w:eastAsia="Calibri"/>
                <w:sz w:val="20"/>
                <w:szCs w:val="20"/>
                <w:lang w:val="en-US"/>
              </w:rPr>
            </w:pPr>
            <w:r>
              <w:rPr>
                <w:rFonts w:ascii="Times New Roman" w:hAnsi="Times New Roman" w:eastAsia="Calibri"/>
                <w:bCs/>
                <w:iCs/>
                <w:sz w:val="20"/>
                <w:szCs w:val="20"/>
                <w:lang w:val="en-US"/>
              </w:rPr>
              <w:t>For GNSS measurement in RRC connected, if eNB aperiodically triggers connected UE to make GNSS measurement, UE can re-acquire GNSS position fix with a gap</w:t>
            </w:r>
          </w:p>
          <w:p>
            <w:pPr>
              <w:keepNext w:val="0"/>
              <w:keepLines w:val="0"/>
              <w:pageBreakBefore w:val="0"/>
              <w:widowControl w:val="0"/>
              <w:numPr>
                <w:ilvl w:val="0"/>
                <w:numId w:val="11"/>
              </w:numPr>
              <w:kinsoku/>
              <w:wordWrap/>
              <w:overflowPunct/>
              <w:topLinePunct w:val="0"/>
              <w:autoSpaceDE/>
              <w:autoSpaceDN/>
              <w:bidi w:val="0"/>
              <w:adjustRightInd/>
              <w:snapToGrid/>
              <w:spacing w:before="0" w:beforeLines="50" w:after="0" w:afterLines="50"/>
              <w:textAlignment w:val="auto"/>
              <w:rPr>
                <w:rFonts w:ascii="Times New Roman" w:hAnsi="Times New Roman" w:eastAsia="宋体"/>
                <w:sz w:val="20"/>
                <w:szCs w:val="20"/>
                <w:lang w:val="en-US" w:eastAsia="ko-KR"/>
              </w:rPr>
            </w:pPr>
            <w:r>
              <w:rPr>
                <w:rFonts w:ascii="Times New Roman" w:hAnsi="Times New Roman" w:eastAsia="宋体"/>
                <w:bCs/>
                <w:iCs/>
                <w:sz w:val="20"/>
                <w:szCs w:val="20"/>
                <w:lang w:eastAsia="ko-KR"/>
              </w:rPr>
              <w:t>FFS details of gap configuration</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ascii="Times New Roman" w:hAnsi="Times New Roman" w:eastAsia="宋体"/>
                <w:bCs/>
                <w:iCs/>
                <w:sz w:val="20"/>
                <w:szCs w:val="20"/>
                <w:lang w:val="en-US" w:eastAsia="ko-KR"/>
              </w:rPr>
            </w:pPr>
            <w:r>
              <w:rPr>
                <w:rFonts w:ascii="Times New Roman" w:hAnsi="Times New Roman" w:eastAsia="宋体"/>
                <w:bCs/>
                <w:iCs/>
                <w:sz w:val="20"/>
                <w:szCs w:val="20"/>
                <w:lang w:eastAsia="ko-KR"/>
              </w:rPr>
              <w:t>The UE may re-acquire GNSS autonomously (when configured by the network) if UE does not receive eNB trigger to make GNSS measur</w:t>
            </w:r>
            <w:r>
              <w:rPr>
                <w:rFonts w:ascii="Times New Roman" w:hAnsi="Times New Roman" w:eastAsia="宋体"/>
                <w:bCs/>
                <w:iCs/>
                <w:sz w:val="20"/>
                <w:szCs w:val="20"/>
                <w:lang w:val="en-US" w:eastAsia="ko-KR"/>
              </w:rPr>
              <w:t>ement</w:t>
            </w:r>
          </w:p>
          <w:p>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0" w:afterLines="50"/>
              <w:ind w:left="726" w:hanging="363"/>
              <w:textAlignment w:val="auto"/>
              <w:rPr>
                <w:rFonts w:hint="default" w:ascii="Times New Roman" w:hAnsi="Times New Roman" w:cs="Times New Roman"/>
                <w:sz w:val="20"/>
                <w:szCs w:val="20"/>
                <w:lang w:eastAsia="en-US"/>
              </w:rPr>
            </w:pPr>
            <w:r>
              <w:rPr>
                <w:rFonts w:ascii="Times New Roman" w:hAnsi="Times New Roman" w:eastAsia="宋体"/>
                <w:bCs/>
                <w:iCs/>
                <w:sz w:val="20"/>
                <w:szCs w:val="20"/>
                <w:lang w:val="en-US" w:eastAsia="zh-CN"/>
              </w:rPr>
              <w:t>FFS based on configured timing</w:t>
            </w:r>
          </w:p>
          <w:p>
            <w:pPr>
              <w:rPr>
                <w:rFonts w:hint="default" w:ascii="Times New Roman" w:hAnsi="Times New Roman"/>
                <w:b/>
                <w:bCs w:val="0"/>
                <w:iCs/>
                <w:sz w:val="20"/>
                <w:szCs w:val="20"/>
                <w:highlight w:val="green"/>
                <w:lang w:val="en-US" w:eastAsia="en-US"/>
              </w:rPr>
            </w:pPr>
            <w:r>
              <w:rPr>
                <w:rFonts w:hint="default" w:ascii="Times New Roman" w:hAnsi="Times New Roman"/>
                <w:b/>
                <w:bCs w:val="0"/>
                <w:iCs/>
                <w:sz w:val="20"/>
                <w:szCs w:val="20"/>
                <w:highlight w:val="green"/>
                <w:lang w:val="en-US" w:eastAsia="en-US"/>
              </w:rPr>
              <w:t>RAN1#112 Agreement</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lang w:eastAsia="en-US"/>
              </w:rPr>
            </w:pPr>
            <w:r>
              <w:rPr>
                <w:rFonts w:hint="default" w:ascii="Times New Roman" w:hAnsi="Times New Roman" w:cs="Times New Roman"/>
                <w:sz w:val="20"/>
                <w:szCs w:val="20"/>
                <w:lang w:eastAsia="en-US"/>
              </w:rPr>
              <w:t>On the length of GNSS measurement gap, which is aperiodically triggered by eNB, the gap duration should be equal to or larger than the latest UE reported GNSS position fix time duration.</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lang w:eastAsia="en-US"/>
              </w:rPr>
            </w:pPr>
            <w:r>
              <w:rPr>
                <w:rFonts w:hint="default" w:ascii="Times New Roman" w:hAnsi="Times New Roman" w:cs="Times New Roman"/>
                <w:sz w:val="20"/>
                <w:szCs w:val="20"/>
                <w:lang w:eastAsia="en-US"/>
              </w:rPr>
              <w:t>FFS: whether the gap duration is configured by eNB, or the gap duration is equal to the latest reported GNSS position fix time duration.</w:t>
            </w:r>
          </w:p>
          <w:p>
            <w:pPr>
              <w:rPr>
                <w:rFonts w:hint="default" w:ascii="Times New Roman" w:hAnsi="Times New Roman"/>
                <w:b/>
                <w:bCs w:val="0"/>
                <w:iCs/>
                <w:sz w:val="20"/>
                <w:szCs w:val="20"/>
                <w:highlight w:val="green"/>
                <w:lang w:val="en-US" w:eastAsia="en-US"/>
              </w:rPr>
            </w:pPr>
            <w:r>
              <w:rPr>
                <w:rFonts w:hint="default" w:ascii="Times New Roman" w:hAnsi="Times New Roman"/>
                <w:b/>
                <w:bCs w:val="0"/>
                <w:iCs/>
                <w:sz w:val="20"/>
                <w:szCs w:val="20"/>
                <w:highlight w:val="green"/>
                <w:lang w:val="en-US" w:eastAsia="en-US"/>
              </w:rPr>
              <w:t>RAN1#112 Agreement</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lang w:eastAsia="en-US"/>
              </w:rPr>
            </w:pPr>
            <w:r>
              <w:rPr>
                <w:rFonts w:hint="default" w:ascii="Times New Roman" w:hAnsi="Times New Roman" w:cs="Times New Roman"/>
                <w:sz w:val="20"/>
                <w:szCs w:val="20"/>
                <w:lang w:eastAsia="en-US"/>
              </w:rPr>
              <w:t>On when the GNSS measurement gap starts, which is aperiodically triggered by eNB with MAC CE, RAN1 can down select one of the following alternatives:</w:t>
            </w:r>
          </w:p>
          <w:p>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0" w:afterLines="50"/>
              <w:ind w:left="726" w:hanging="363"/>
              <w:textAlignment w:val="auto"/>
              <w:rPr>
                <w:rFonts w:hint="default" w:ascii="Times New Roman" w:hAnsi="Times New Roman" w:cs="Times New Roman"/>
                <w:sz w:val="20"/>
                <w:szCs w:val="20"/>
                <w:lang w:eastAsia="en-US"/>
              </w:rPr>
            </w:pPr>
            <w:r>
              <w:rPr>
                <w:rFonts w:hint="default" w:ascii="Times New Roman" w:hAnsi="Times New Roman" w:eastAsia="宋体"/>
                <w:bCs/>
                <w:iCs/>
                <w:sz w:val="20"/>
                <w:szCs w:val="20"/>
                <w:lang w:val="en-US" w:eastAsia="en-US"/>
              </w:rPr>
              <w:t xml:space="preserve">Alt </w:t>
            </w:r>
            <w:r>
              <w:rPr>
                <w:rFonts w:hint="default" w:ascii="Times New Roman" w:hAnsi="Times New Roman" w:cs="Times New Roman"/>
                <w:sz w:val="20"/>
                <w:szCs w:val="20"/>
                <w:lang w:eastAsia="en-US"/>
              </w:rPr>
              <w:t>1: the start time should be at n+ X, where n is the end of MAC CE receiving subframe/slot</w:t>
            </w:r>
          </w:p>
          <w:p>
            <w:pPr>
              <w:numPr>
                <w:ilvl w:val="1"/>
                <w:numId w:val="13"/>
              </w:numPr>
              <w:snapToGrid w:val="0"/>
              <w:ind w:left="1259" w:hanging="420"/>
              <w:rPr>
                <w:rFonts w:hint="default" w:ascii="Times New Roman" w:hAnsi="Times New Roman" w:cs="Times New Roman"/>
                <w:sz w:val="20"/>
                <w:szCs w:val="20"/>
                <w:lang w:eastAsia="en-US"/>
              </w:rPr>
            </w:pPr>
            <w:r>
              <w:rPr>
                <w:rFonts w:hint="default" w:ascii="Times New Roman" w:hAnsi="Times New Roman" w:cs="Times New Roman"/>
                <w:sz w:val="20"/>
                <w:szCs w:val="20"/>
                <w:lang w:val="en-US" w:eastAsia="en-US"/>
              </w:rPr>
              <w:t>FFS</w:t>
            </w:r>
            <w:r>
              <w:rPr>
                <w:rFonts w:hint="default" w:ascii="Times New Roman" w:hAnsi="Times New Roman" w:cs="Times New Roman"/>
                <w:sz w:val="20"/>
                <w:szCs w:val="20"/>
                <w:lang w:eastAsia="en-US"/>
              </w:rPr>
              <w:t>: details of X, e.g. predefined value or configured value</w:t>
            </w:r>
          </w:p>
          <w:p>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0" w:afterLines="50"/>
              <w:ind w:left="726" w:hanging="363"/>
              <w:textAlignment w:val="auto"/>
              <w:rPr>
                <w:rFonts w:hint="default" w:ascii="Times New Roman" w:hAnsi="Times New Roman" w:cs="Times New Roman"/>
                <w:sz w:val="20"/>
                <w:szCs w:val="20"/>
                <w:lang w:eastAsia="en-US"/>
              </w:rPr>
            </w:pPr>
            <w:r>
              <w:rPr>
                <w:rFonts w:hint="default" w:ascii="Times New Roman" w:hAnsi="Times New Roman" w:eastAsia="宋体"/>
                <w:bCs/>
                <w:iCs/>
                <w:sz w:val="20"/>
                <w:szCs w:val="20"/>
                <w:lang w:val="en-US" w:eastAsia="en-US"/>
              </w:rPr>
              <w:t xml:space="preserve">Alt </w:t>
            </w:r>
            <w:r>
              <w:rPr>
                <w:rFonts w:hint="default" w:ascii="Times New Roman" w:hAnsi="Times New Roman" w:cs="Times New Roman"/>
                <w:sz w:val="20"/>
                <w:szCs w:val="20"/>
                <w:lang w:eastAsia="en-US"/>
              </w:rPr>
              <w:t>2: the start time should be based on the current GNSS validity duration with delay or without delay</w:t>
            </w:r>
          </w:p>
        </w:tc>
      </w:tr>
    </w:tbl>
    <w:p>
      <w:pPr>
        <w:spacing w:before="120" w:beforeLines="50" w:after="120" w:afterLines="50"/>
        <w:rPr>
          <w:rFonts w:ascii="Times New Roman" w:hAnsi="Times New Roman" w:cs="Times New Roman"/>
          <w:bCs/>
          <w:iCs/>
          <w:sz w:val="20"/>
          <w:szCs w:val="20"/>
        </w:rPr>
      </w:pPr>
      <w:r>
        <w:rPr>
          <w:rFonts w:hint="default" w:ascii="Times New Roman" w:hAnsi="Times New Roman" w:cs="Times New Roman"/>
          <w:bCs/>
          <w:iCs/>
          <w:sz w:val="20"/>
          <w:szCs w:val="20"/>
          <w:lang w:val="en-US"/>
        </w:rPr>
        <w:t xml:space="preserve">It is supported that when eNB aperiodically triggers UE to perform the GNSS measurement, </w:t>
      </w:r>
      <w:r>
        <w:rPr>
          <w:rFonts w:ascii="Times New Roman" w:hAnsi="Times New Roman" w:cs="Times New Roman"/>
          <w:bCs/>
          <w:iCs/>
          <w:sz w:val="20"/>
          <w:szCs w:val="20"/>
        </w:rPr>
        <w:t xml:space="preserve">the GNSS measurement gap during long connection time </w:t>
      </w:r>
      <w:r>
        <w:rPr>
          <w:rFonts w:hint="default" w:ascii="Times New Roman" w:hAnsi="Times New Roman" w:cs="Times New Roman"/>
          <w:bCs/>
          <w:iCs/>
          <w:sz w:val="20"/>
          <w:szCs w:val="20"/>
          <w:lang w:val="en-US"/>
        </w:rPr>
        <w:t>can</w:t>
      </w:r>
      <w:r>
        <w:rPr>
          <w:rFonts w:ascii="Times New Roman" w:hAnsi="Times New Roman" w:cs="Times New Roman"/>
          <w:bCs/>
          <w:iCs/>
          <w:sz w:val="20"/>
          <w:szCs w:val="20"/>
        </w:rPr>
        <w:t xml:space="preserve"> be </w:t>
      </w:r>
      <w:r>
        <w:rPr>
          <w:rFonts w:hint="default" w:ascii="Times New Roman" w:hAnsi="Times New Roman" w:cs="Times New Roman"/>
          <w:bCs/>
          <w:iCs/>
          <w:sz w:val="20"/>
          <w:szCs w:val="20"/>
          <w:lang w:val="en-US"/>
        </w:rPr>
        <w:t xml:space="preserve">configured to </w:t>
      </w:r>
      <w:r>
        <w:rPr>
          <w:rFonts w:ascii="Times New Roman" w:hAnsi="Times New Roman" w:cs="Times New Roman"/>
          <w:bCs/>
          <w:iCs/>
          <w:sz w:val="20"/>
          <w:szCs w:val="20"/>
        </w:rPr>
        <w:t>ensure that UE in RRC_</w:t>
      </w:r>
      <w:r>
        <w:rPr>
          <w:rFonts w:hint="default" w:ascii="Times New Roman" w:hAnsi="Times New Roman" w:cs="Times New Roman"/>
          <w:bCs/>
          <w:iCs/>
          <w:sz w:val="20"/>
          <w:szCs w:val="20"/>
          <w:lang w:val="en-US"/>
        </w:rPr>
        <w:t>CONNECTED</w:t>
      </w:r>
      <w:r>
        <w:rPr>
          <w:rFonts w:ascii="Times New Roman" w:hAnsi="Times New Roman" w:cs="Times New Roman"/>
          <w:bCs/>
          <w:iCs/>
          <w:sz w:val="20"/>
          <w:szCs w:val="20"/>
        </w:rPr>
        <w:t xml:space="preserve"> state will still be able to perform timing and frequency pre-compensation based on accurate GNSS position without impact on NB-IoT/eMTC module.</w:t>
      </w:r>
    </w:p>
    <w:p>
      <w:pPr>
        <w:spacing w:before="120" w:beforeLines="50" w:after="120" w:afterLines="50"/>
        <w:rPr>
          <w:rFonts w:ascii="Times New Roman" w:hAnsi="Times New Roman" w:cs="Times New Roman"/>
          <w:sz w:val="20"/>
          <w:szCs w:val="20"/>
        </w:rPr>
      </w:pPr>
      <w:r>
        <w:rPr>
          <w:rFonts w:hint="default" w:ascii="Times New Roman" w:hAnsi="Times New Roman" w:cs="Times New Roman"/>
          <w:sz w:val="20"/>
          <w:szCs w:val="20"/>
          <w:lang w:val="en-US"/>
        </w:rPr>
        <w:t>A</w:t>
      </w:r>
      <w:r>
        <w:rPr>
          <w:rFonts w:ascii="Times New Roman" w:hAnsi="Times New Roman" w:cs="Times New Roman"/>
          <w:sz w:val="20"/>
          <w:szCs w:val="20"/>
        </w:rPr>
        <w:t>s simultaneous GNSS and NTN NB-IoT/eMTC operation is not assumed</w:t>
      </w:r>
      <w:r>
        <w:rPr>
          <w:rFonts w:hint="default" w:ascii="Times New Roman" w:hAnsi="Times New Roman" w:cs="Times New Roman"/>
          <w:sz w:val="20"/>
          <w:szCs w:val="20"/>
          <w:lang w:val="en-US"/>
        </w:rPr>
        <w:t xml:space="preserve"> in IoT NTN</w:t>
      </w:r>
      <w:r>
        <w:rPr>
          <w:rFonts w:ascii="Times New Roman" w:hAnsi="Times New Roman" w:cs="Times New Roman"/>
          <w:sz w:val="20"/>
          <w:szCs w:val="20"/>
        </w:rPr>
        <w:t xml:space="preserve">, a common understanding between UE and eNB that data transmission will automatically skip the GNSS measurement gap should be achieved, </w:t>
      </w:r>
      <w:r>
        <w:rPr>
          <w:rFonts w:ascii="Times New Roman" w:hAnsi="Times New Roman" w:cs="Times New Roman"/>
          <w:bCs/>
          <w:iCs/>
          <w:sz w:val="20"/>
          <w:szCs w:val="20"/>
        </w:rPr>
        <w:t xml:space="preserve">which can </w:t>
      </w:r>
      <w:r>
        <w:rPr>
          <w:rFonts w:ascii="Times New Roman" w:hAnsi="Times New Roman" w:cs="Times New Roman"/>
          <w:sz w:val="20"/>
          <w:szCs w:val="20"/>
        </w:rPr>
        <w:t xml:space="preserve">depend on the eNB’s implementation. That is the UE may autonomously stop NB-IoT/eMTC operation and start the </w:t>
      </w:r>
      <w:r>
        <w:rPr>
          <w:rFonts w:ascii="Times New Roman" w:hAnsi="Times New Roman" w:eastAsia="MS Mincho" w:cs="Times New Roman"/>
          <w:kern w:val="0"/>
          <w:sz w:val="20"/>
          <w:szCs w:val="20"/>
          <w:lang w:eastAsia="en-US"/>
        </w:rPr>
        <w:t xml:space="preserve">GNSS operations for a new position fix, then switch to </w:t>
      </w:r>
      <w:r>
        <w:rPr>
          <w:rFonts w:ascii="Times New Roman" w:hAnsi="Times New Roman" w:cs="Times New Roman"/>
          <w:sz w:val="20"/>
          <w:szCs w:val="20"/>
        </w:rPr>
        <w:t xml:space="preserve">NB-IoT/eMTC operation after GNSS measurement being finished, the timeline for this process should be aligned between UE and </w:t>
      </w:r>
      <w:r>
        <w:rPr>
          <w:rFonts w:hint="default" w:ascii="Times New Roman" w:hAnsi="Times New Roman" w:cs="Times New Roman"/>
          <w:sz w:val="20"/>
          <w:szCs w:val="20"/>
          <w:lang w:val="en-US"/>
        </w:rPr>
        <w:t>eNB</w:t>
      </w:r>
      <w:r>
        <w:rPr>
          <w:rFonts w:ascii="Times New Roman" w:hAnsi="Times New Roman" w:cs="Times New Roman"/>
          <w:sz w:val="20"/>
          <w:szCs w:val="20"/>
        </w:rPr>
        <w:t xml:space="preserve">. </w:t>
      </w:r>
    </w:p>
    <w:p>
      <w:pPr>
        <w:spacing w:before="120" w:beforeLines="50" w:after="120" w:afterLines="50"/>
        <w:rPr>
          <w:rFonts w:ascii="Times New Roman" w:hAnsi="Times New Roman" w:cs="Times New Roman"/>
          <w:b/>
          <w:iCs/>
          <w:sz w:val="20"/>
          <w:szCs w:val="20"/>
        </w:rPr>
      </w:pPr>
      <w:r>
        <w:rPr>
          <w:rFonts w:ascii="Times New Roman" w:hAnsi="Times New Roman" w:cs="Times New Roman"/>
          <w:b/>
          <w:iCs/>
          <w:sz w:val="20"/>
          <w:szCs w:val="20"/>
        </w:rPr>
        <w:t xml:space="preserve">Proposal </w:t>
      </w:r>
      <w:r>
        <w:rPr>
          <w:rFonts w:hint="default" w:ascii="Times New Roman" w:hAnsi="Times New Roman" w:cs="Times New Roman"/>
          <w:b/>
          <w:iCs/>
          <w:sz w:val="20"/>
          <w:szCs w:val="20"/>
          <w:lang w:val="en-US"/>
        </w:rPr>
        <w:t>1</w:t>
      </w:r>
      <w:r>
        <w:rPr>
          <w:rFonts w:ascii="Times New Roman" w:hAnsi="Times New Roman" w:cs="Times New Roman"/>
          <w:b/>
          <w:iCs/>
          <w:sz w:val="20"/>
          <w:szCs w:val="20"/>
        </w:rPr>
        <w:t xml:space="preserve">. If GNSS measurement gap is applied to enable a new GNSS position fix during long connection times, the common understanding between UE and eNB that </w:t>
      </w:r>
      <w:r>
        <w:rPr>
          <w:rFonts w:ascii="Times New Roman" w:hAnsi="Times New Roman" w:cs="Times New Roman"/>
          <w:b/>
          <w:sz w:val="20"/>
          <w:szCs w:val="20"/>
        </w:rPr>
        <w:t>UE may</w:t>
      </w:r>
      <w:r>
        <w:rPr>
          <w:rFonts w:ascii="Times New Roman" w:hAnsi="Times New Roman" w:cs="Times New Roman"/>
          <w:b/>
          <w:iCs/>
          <w:sz w:val="20"/>
          <w:szCs w:val="20"/>
        </w:rPr>
        <w:t xml:space="preserve"> automatically </w:t>
      </w:r>
      <w:r>
        <w:rPr>
          <w:rFonts w:ascii="Times New Roman" w:hAnsi="Times New Roman" w:cs="Times New Roman"/>
          <w:b/>
          <w:sz w:val="20"/>
          <w:szCs w:val="20"/>
        </w:rPr>
        <w:t xml:space="preserve">perform GNSS operation and NTN NB-IoT/eMTC operation on non-overlapping slot/frame </w:t>
      </w:r>
      <w:r>
        <w:rPr>
          <w:rFonts w:ascii="Times New Roman" w:hAnsi="Times New Roman" w:cs="Times New Roman"/>
          <w:b/>
          <w:iCs/>
          <w:sz w:val="20"/>
          <w:szCs w:val="20"/>
        </w:rPr>
        <w:t>should be achieved</w:t>
      </w:r>
      <w:r>
        <w:rPr>
          <w:rFonts w:ascii="Times New Roman" w:hAnsi="Times New Roman" w:cs="Times New Roman"/>
          <w:b/>
          <w:sz w:val="20"/>
          <w:szCs w:val="20"/>
        </w:rPr>
        <w:t>.</w:t>
      </w:r>
    </w:p>
    <w:p>
      <w:pPr>
        <w:spacing w:before="120" w:beforeLines="50" w:after="120" w:afterLines="50"/>
        <w:rPr>
          <w:rFonts w:hint="default" w:ascii="Times New Roman" w:hAnsi="Times New Roman" w:cs="Times New Roman"/>
          <w:sz w:val="20"/>
          <w:szCs w:val="20"/>
          <w:lang w:val="en-US"/>
        </w:rPr>
      </w:pPr>
      <w:r>
        <w:rPr>
          <w:rFonts w:hint="default" w:ascii="Times New Roman" w:hAnsi="Times New Roman" w:cs="Times New Roman"/>
          <w:bCs/>
          <w:iCs/>
          <w:sz w:val="20"/>
          <w:szCs w:val="20"/>
          <w:lang w:val="en-US"/>
        </w:rPr>
        <w:t>T</w:t>
      </w:r>
      <w:r>
        <w:rPr>
          <w:rFonts w:ascii="Times New Roman" w:hAnsi="Times New Roman" w:cs="Times New Roman"/>
          <w:sz w:val="20"/>
          <w:szCs w:val="20"/>
        </w:rPr>
        <w:t xml:space="preserve">o minimize the delay and overhead of UE to </w:t>
      </w:r>
      <w:r>
        <w:rPr>
          <w:rFonts w:hint="default" w:ascii="Times New Roman" w:hAnsi="Times New Roman" w:cs="Times New Roman"/>
          <w:sz w:val="20"/>
          <w:szCs w:val="20"/>
          <w:lang w:val="en-US"/>
        </w:rPr>
        <w:t>reacquire</w:t>
      </w:r>
      <w:r>
        <w:rPr>
          <w:rFonts w:ascii="Times New Roman" w:hAnsi="Times New Roman" w:cs="Times New Roman"/>
          <w:sz w:val="20"/>
          <w:szCs w:val="20"/>
        </w:rPr>
        <w:t xml:space="preserve"> a new GNSS position fix during long connection times,</w:t>
      </w:r>
      <w:r>
        <w:rPr>
          <w:rFonts w:hint="default" w:ascii="Times New Roman" w:hAnsi="Times New Roman" w:cs="Times New Roman"/>
          <w:sz w:val="20"/>
          <w:szCs w:val="20"/>
          <w:lang w:val="en-US"/>
        </w:rPr>
        <w:t xml:space="preserve"> detailed</w:t>
      </w:r>
      <w:r>
        <w:rPr>
          <w:rFonts w:ascii="Times New Roman" w:hAnsi="Times New Roman" w:cs="Times New Roman"/>
          <w:sz w:val="20"/>
          <w:szCs w:val="20"/>
        </w:rPr>
        <w:t xml:space="preserve"> </w:t>
      </w:r>
      <w:r>
        <w:rPr>
          <w:rFonts w:hint="default" w:ascii="Times New Roman" w:hAnsi="Times New Roman" w:cs="Times New Roman"/>
          <w:bCs/>
          <w:iCs/>
          <w:sz w:val="20"/>
          <w:szCs w:val="20"/>
          <w:lang w:val="en-US"/>
        </w:rPr>
        <w:t xml:space="preserve">GNSS measurement schemes </w:t>
      </w:r>
      <w:r>
        <w:rPr>
          <w:rFonts w:ascii="Times New Roman" w:hAnsi="Times New Roman" w:cs="Times New Roman"/>
          <w:sz w:val="20"/>
          <w:szCs w:val="20"/>
        </w:rPr>
        <w:t>to support UE perform GNSS operation and NTN NB-IoT/eMTC operation on non-overlapping slot/frame need to be further studied.</w:t>
      </w:r>
      <w:r>
        <w:rPr>
          <w:rFonts w:hint="default" w:ascii="Times New Roman" w:hAnsi="Times New Roman" w:eastAsia="宋体" w:cs="Times New Roman"/>
          <w:bCs/>
          <w:iCs/>
          <w:sz w:val="20"/>
          <w:szCs w:val="20"/>
          <w:lang w:val="en-US" w:eastAsia="zh-CN"/>
        </w:rPr>
        <w:t xml:space="preserve"> For the configuration of GNSS measurement gap, t</w:t>
      </w:r>
      <w:r>
        <w:rPr>
          <w:rFonts w:hint="default" w:ascii="Times New Roman" w:hAnsi="Times New Roman" w:cs="Times New Roman"/>
          <w:sz w:val="20"/>
          <w:szCs w:val="20"/>
          <w:lang w:val="en-US"/>
        </w:rPr>
        <w:t>he length and start time of GNSS measurement gap have been discussed in the last RAN1 meeting, the configuration and alternatives listed above need to be further discussed and down-selected.</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sz w:val="20"/>
          <w:szCs w:val="20"/>
          <w:lang w:val="en-US"/>
        </w:rPr>
        <w:t xml:space="preserve">For the configuration of GNSS gap duration, </w:t>
      </w:r>
      <w:r>
        <w:rPr>
          <w:rFonts w:hint="default" w:ascii="Times New Roman" w:hAnsi="Times New Roman" w:cs="Times New Roman"/>
          <w:bCs/>
          <w:iCs/>
          <w:sz w:val="20"/>
          <w:szCs w:val="20"/>
          <w:lang w:val="en-US"/>
        </w:rPr>
        <w:t xml:space="preserve">it has been agreed that the GNSS measurement gap length can be determined based on the reported </w:t>
      </w:r>
      <w:r>
        <w:rPr>
          <w:rFonts w:hint="default" w:ascii="Times New Roman" w:hAnsi="Times New Roman" w:cs="Times New Roman"/>
          <w:bCs/>
          <w:iCs/>
          <w:sz w:val="20"/>
          <w:szCs w:val="20"/>
          <w:u w:val="none"/>
        </w:rPr>
        <w:t>GNSS position fix time duration for measurement</w:t>
      </w:r>
      <w:r>
        <w:rPr>
          <w:rFonts w:hint="default" w:ascii="Times New Roman" w:hAnsi="Times New Roman" w:cs="Times New Roman"/>
          <w:bCs/>
          <w:iCs/>
          <w:sz w:val="20"/>
          <w:szCs w:val="20"/>
          <w:u w:val="none"/>
          <w:lang w:val="en-US"/>
        </w:rPr>
        <w:t xml:space="preserve">, which should be equal to or larger than the latest UE reported GNSS position fix time duration </w:t>
      </w:r>
      <w:r>
        <w:rPr>
          <w:rFonts w:hint="default" w:ascii="Times New Roman" w:hAnsi="Times New Roman" w:cs="Times New Roman"/>
          <w:bCs/>
          <w:iCs/>
          <w:sz w:val="20"/>
          <w:szCs w:val="20"/>
          <w:lang w:val="en-US"/>
        </w:rPr>
        <w:t xml:space="preserve">to make sure that UE can finish GNSS measurement within the GNSS measurement gap. Furthermore, the gap duration can be configured by network to achieve the common understanding between eNB and UE, especially when the GNSS gap duration is longer than the UE reported GNSS position fix time duration. </w:t>
      </w:r>
    </w:p>
    <w:p>
      <w:pPr>
        <w:keepNext w:val="0"/>
        <w:keepLines w:val="0"/>
        <w:pageBreakBefore w:val="0"/>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cs="Times New Roman"/>
          <w:b/>
          <w:bCs w:val="0"/>
          <w:iCs/>
          <w:sz w:val="20"/>
          <w:szCs w:val="20"/>
          <w:lang w:val="en-US"/>
        </w:rPr>
      </w:pPr>
      <w:r>
        <w:rPr>
          <w:rFonts w:hint="default" w:ascii="Times New Roman" w:hAnsi="Times New Roman" w:cs="Times New Roman"/>
          <w:b/>
          <w:bCs w:val="0"/>
          <w:iCs/>
          <w:sz w:val="20"/>
          <w:szCs w:val="20"/>
          <w:lang w:val="en-US"/>
        </w:rPr>
        <w:t>Proposal 2. If the GNSS measurement is triggered aperiodically by eNB, and UE re-acquires GNSS position fix within a GNSS measurement gap, the length of GNSS measurement gap should be equal to or larger than the latest UE reported GNSS position fix time duration, which can be configured by eNB.</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Another issue on the GNSS measurement gap aperiodically triggered by eNB is when to start the GNSS measurement, as both UE and eNB already know when the original GNSS position fix will expire based on the reported GNSS validity duration, one option is the start time of GNSS measurement gap can be configured at the expiration of the current GNSS validity to avoid excessive GNSS measurement and power consumption.</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Another option is that UE will finish the GNSS measurement before the GNSS expiration time to ensure that the new GNSS position fix will be available when the current GNSS position fix becomes outdated, which is sufficient to maintain the UL synchronization, but it may lead to a relatively shorter duration for data transmission.</w:t>
      </w:r>
    </w:p>
    <w:p>
      <w:pPr>
        <w:keepNext w:val="0"/>
        <w:keepLines w:val="0"/>
        <w:pageBreakBefore w:val="0"/>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cs="Times New Roman"/>
          <w:b/>
          <w:bCs w:val="0"/>
          <w:iCs/>
          <w:sz w:val="20"/>
          <w:szCs w:val="20"/>
          <w:lang w:val="en-US"/>
        </w:rPr>
      </w:pPr>
      <w:r>
        <w:rPr>
          <w:rFonts w:hint="default" w:ascii="Times New Roman" w:hAnsi="Times New Roman" w:cs="Times New Roman"/>
          <w:b/>
          <w:bCs w:val="0"/>
          <w:iCs/>
          <w:sz w:val="20"/>
          <w:szCs w:val="20"/>
          <w:lang w:val="en-US"/>
        </w:rPr>
        <w:t>Proposal 3. If the GNSS measurement is triggered aperiodically by eNB, and UE re-acquires GNSS position fix with a GNSS measurement gap, the start time of GNSS measurement gap can be configured based on the current GNSS validity duration with the following options.</w:t>
      </w:r>
    </w:p>
    <w:p>
      <w:pPr>
        <w:pStyle w:val="112"/>
        <w:keepNext w:val="0"/>
        <w:keepLines w:val="0"/>
        <w:pageBreakBefore w:val="0"/>
        <w:widowControl/>
        <w:numPr>
          <w:ilvl w:val="0"/>
          <w:numId w:val="14"/>
        </w:numPr>
        <w:kinsoku/>
        <w:wordWrap/>
        <w:overflowPunct/>
        <w:topLinePunct w:val="0"/>
        <w:autoSpaceDE/>
        <w:autoSpaceDN/>
        <w:bidi w:val="0"/>
        <w:adjustRightInd/>
        <w:snapToGrid/>
        <w:ind w:left="726" w:hanging="363" w:firstLineChars="0"/>
        <w:jc w:val="both"/>
        <w:textAlignment w:val="auto"/>
        <w:rPr>
          <w:rFonts w:hint="default" w:ascii="Times New Roman" w:hAnsi="Times New Roman" w:cs="Times New Roman"/>
          <w:b/>
          <w:bCs w:val="0"/>
          <w:iCs/>
          <w:sz w:val="20"/>
          <w:szCs w:val="20"/>
          <w:lang w:val="en-US"/>
        </w:rPr>
      </w:pPr>
      <w:r>
        <w:rPr>
          <w:rFonts w:hint="default" w:cs="宋体"/>
          <w:b/>
          <w:bCs w:val="0"/>
          <w:sz w:val="20"/>
          <w:szCs w:val="20"/>
          <w:lang w:val="en-US"/>
        </w:rPr>
        <w:t>Option 1. The start time of GNSS measurement gap can be configured at the expiration time of the current GNSS validity duration</w:t>
      </w:r>
    </w:p>
    <w:p>
      <w:pPr>
        <w:pStyle w:val="112"/>
        <w:keepNext w:val="0"/>
        <w:keepLines w:val="0"/>
        <w:pageBreakBefore w:val="0"/>
        <w:widowControl/>
        <w:numPr>
          <w:ilvl w:val="0"/>
          <w:numId w:val="14"/>
        </w:numPr>
        <w:kinsoku/>
        <w:wordWrap/>
        <w:overflowPunct/>
        <w:topLinePunct w:val="0"/>
        <w:autoSpaceDE/>
        <w:autoSpaceDN/>
        <w:bidi w:val="0"/>
        <w:adjustRightInd/>
        <w:snapToGrid/>
        <w:ind w:left="726" w:hanging="363" w:firstLineChars="0"/>
        <w:jc w:val="both"/>
        <w:textAlignment w:val="auto"/>
        <w:rPr>
          <w:rFonts w:hint="default" w:cs="宋体"/>
          <w:b/>
          <w:bCs w:val="0"/>
          <w:sz w:val="20"/>
          <w:szCs w:val="20"/>
          <w:lang w:val="en-US" w:eastAsia="zh-CN"/>
        </w:rPr>
      </w:pPr>
      <w:r>
        <w:rPr>
          <w:rFonts w:hint="default" w:cs="宋体"/>
          <w:b/>
          <w:bCs w:val="0"/>
          <w:sz w:val="20"/>
          <w:szCs w:val="20"/>
          <w:lang w:val="en-US"/>
        </w:rPr>
        <w:t xml:space="preserve">Option 2. The start time of GNSS measurement gap can be configured earlier than the expiration of the GNSS validity duration, and GNSS measurement will be completed before the GNSS validity duration expires. </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T</w:t>
      </w:r>
      <w:r>
        <w:rPr>
          <w:rFonts w:ascii="Times New Roman" w:hAnsi="Times New Roman" w:cs="Times New Roman"/>
          <w:bCs/>
          <w:iCs/>
          <w:sz w:val="20"/>
          <w:szCs w:val="20"/>
        </w:rPr>
        <w:t xml:space="preserve">he GNSS measurement gap </w:t>
      </w:r>
      <w:r>
        <w:rPr>
          <w:rFonts w:hint="default" w:ascii="Times New Roman" w:hAnsi="Times New Roman" w:cs="Times New Roman"/>
          <w:bCs/>
          <w:iCs/>
          <w:sz w:val="20"/>
          <w:szCs w:val="20"/>
          <w:lang w:val="en-US"/>
        </w:rPr>
        <w:t xml:space="preserve">aperiodically triggered </w:t>
      </w:r>
      <w:r>
        <w:rPr>
          <w:rFonts w:ascii="Times New Roman" w:hAnsi="Times New Roman" w:cs="Times New Roman"/>
          <w:bCs/>
          <w:iCs/>
          <w:sz w:val="20"/>
          <w:szCs w:val="20"/>
        </w:rPr>
        <w:t xml:space="preserve">by MAC CE command </w:t>
      </w:r>
      <w:r>
        <w:rPr>
          <w:rFonts w:hint="default" w:ascii="Times New Roman" w:hAnsi="Times New Roman" w:cs="Times New Roman"/>
          <w:bCs/>
          <w:iCs/>
          <w:sz w:val="20"/>
          <w:szCs w:val="20"/>
          <w:lang w:val="en-US"/>
        </w:rPr>
        <w:t>is</w:t>
      </w:r>
      <w:r>
        <w:rPr>
          <w:rFonts w:ascii="Times New Roman" w:hAnsi="Times New Roman" w:cs="Times New Roman"/>
          <w:bCs/>
          <w:iCs/>
          <w:sz w:val="20"/>
          <w:szCs w:val="20"/>
        </w:rPr>
        <w:t xml:space="preserve"> suitable to allow a quick update of GNSS measurement, </w:t>
      </w:r>
      <w:r>
        <w:rPr>
          <w:rFonts w:hint="default" w:ascii="Times New Roman" w:hAnsi="Times New Roman" w:cs="Times New Roman"/>
          <w:bCs/>
          <w:iCs/>
          <w:sz w:val="20"/>
          <w:szCs w:val="20"/>
          <w:lang w:val="en-US"/>
        </w:rPr>
        <w:t xml:space="preserve">which can provide scheduling </w:t>
      </w:r>
      <w:r>
        <w:rPr>
          <w:rFonts w:ascii="Times New Roman" w:hAnsi="Times New Roman" w:cs="Times New Roman"/>
          <w:bCs/>
          <w:iCs/>
          <w:sz w:val="20"/>
          <w:szCs w:val="20"/>
        </w:rPr>
        <w:t>flexib</w:t>
      </w:r>
      <w:r>
        <w:rPr>
          <w:rFonts w:hint="default" w:ascii="Times New Roman" w:hAnsi="Times New Roman" w:cs="Times New Roman"/>
          <w:bCs/>
          <w:iCs/>
          <w:sz w:val="20"/>
          <w:szCs w:val="20"/>
          <w:lang w:val="en-US"/>
        </w:rPr>
        <w:t>ility</w:t>
      </w:r>
      <w:r>
        <w:rPr>
          <w:rFonts w:ascii="Times New Roman" w:hAnsi="Times New Roman" w:cs="Times New Roman"/>
          <w:bCs/>
          <w:iCs/>
          <w:sz w:val="20"/>
          <w:szCs w:val="20"/>
        </w:rPr>
        <w:t xml:space="preserve"> as the GNSS position fix being performed on demand</w:t>
      </w:r>
      <w:r>
        <w:rPr>
          <w:rFonts w:hint="default" w:ascii="Times New Roman" w:hAnsi="Times New Roman" w:cs="Times New Roman"/>
          <w:bCs/>
          <w:iCs/>
          <w:sz w:val="20"/>
          <w:szCs w:val="20"/>
          <w:lang w:val="en-US"/>
        </w:rPr>
        <w:t>. And it is agreed later that UE may re-acquire GNSS autonomously (when configured by the network) if UE does not receive eNB trigger signalling. W</w:t>
      </w:r>
      <w:r>
        <w:rPr>
          <w:rFonts w:ascii="Times New Roman" w:hAnsi="Times New Roman" w:cs="Times New Roman"/>
          <w:bCs/>
          <w:iCs/>
          <w:sz w:val="20"/>
          <w:szCs w:val="20"/>
        </w:rPr>
        <w:t xml:space="preserve">hile the latency and signalling overhead to </w:t>
      </w:r>
      <w:r>
        <w:rPr>
          <w:rFonts w:hint="default" w:ascii="Times New Roman" w:hAnsi="Times New Roman" w:cs="Times New Roman"/>
          <w:bCs/>
          <w:iCs/>
          <w:sz w:val="20"/>
          <w:szCs w:val="20"/>
          <w:lang w:val="en-US"/>
        </w:rPr>
        <w:t>perform</w:t>
      </w:r>
      <w:r>
        <w:rPr>
          <w:rFonts w:ascii="Times New Roman" w:hAnsi="Times New Roman" w:cs="Times New Roman"/>
          <w:bCs/>
          <w:iCs/>
          <w:sz w:val="20"/>
          <w:szCs w:val="20"/>
        </w:rPr>
        <w:t xml:space="preserve"> new GNSS measurement need further discussions.</w:t>
      </w:r>
      <w:r>
        <w:rPr>
          <w:rFonts w:hint="default" w:ascii="Times New Roman" w:hAnsi="Times New Roman" w:cs="Times New Roman"/>
          <w:bCs/>
          <w:iCs/>
          <w:sz w:val="20"/>
          <w:szCs w:val="20"/>
          <w:lang w:val="en-US"/>
        </w:rPr>
        <w:t xml:space="preserve"> </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From our perspective</w:t>
      </w:r>
      <w:r>
        <w:rPr>
          <w:rFonts w:ascii="Times New Roman" w:hAnsi="Times New Roman" w:cs="Times New Roman"/>
          <w:bCs/>
          <w:iCs/>
          <w:sz w:val="20"/>
          <w:szCs w:val="20"/>
        </w:rPr>
        <w:t>,</w:t>
      </w:r>
      <w:r>
        <w:rPr>
          <w:rFonts w:hint="default" w:ascii="Times New Roman" w:hAnsi="Times New Roman" w:cs="Times New Roman"/>
          <w:bCs/>
          <w:iCs/>
          <w:sz w:val="20"/>
          <w:szCs w:val="20"/>
          <w:lang w:val="en-US"/>
        </w:rPr>
        <w:t xml:space="preserve"> regarding the scenarios where the GNSS validity duration and UE mobility are stable, the </w:t>
      </w:r>
      <w:r>
        <w:rPr>
          <w:rFonts w:hint="eastAsia" w:ascii="Times New Roman" w:hAnsi="Times New Roman" w:cs="Times New Roman"/>
          <w:bCs/>
          <w:iCs/>
          <w:sz w:val="20"/>
          <w:szCs w:val="20"/>
        </w:rPr>
        <w:t xml:space="preserve">GNSS measurement gap can </w:t>
      </w:r>
      <w:r>
        <w:rPr>
          <w:rFonts w:hint="default" w:ascii="Times New Roman" w:hAnsi="Times New Roman" w:cs="Times New Roman"/>
          <w:bCs/>
          <w:iCs/>
          <w:sz w:val="20"/>
          <w:szCs w:val="20"/>
          <w:lang w:val="en-US"/>
        </w:rPr>
        <w:t xml:space="preserve">also </w:t>
      </w:r>
      <w:r>
        <w:rPr>
          <w:rFonts w:hint="eastAsia" w:ascii="Times New Roman" w:hAnsi="Times New Roman" w:cs="Times New Roman"/>
          <w:bCs/>
          <w:iCs/>
          <w:sz w:val="20"/>
          <w:szCs w:val="20"/>
        </w:rPr>
        <w:t xml:space="preserve">be configured periodically by network </w:t>
      </w:r>
      <w:r>
        <w:rPr>
          <w:rFonts w:hint="default" w:ascii="Times New Roman" w:hAnsi="Times New Roman" w:cs="Times New Roman"/>
          <w:bCs/>
          <w:iCs/>
          <w:sz w:val="20"/>
          <w:szCs w:val="20"/>
          <w:lang w:val="en-US"/>
        </w:rPr>
        <w:t xml:space="preserve">without any triggering signalling, </w:t>
      </w:r>
      <w:r>
        <w:rPr>
          <w:rFonts w:hint="eastAsia" w:ascii="Times New Roman" w:hAnsi="Times New Roman" w:cs="Times New Roman"/>
          <w:bCs/>
          <w:iCs/>
          <w:sz w:val="20"/>
          <w:szCs w:val="20"/>
        </w:rPr>
        <w:t xml:space="preserve">and </w:t>
      </w:r>
      <w:r>
        <w:rPr>
          <w:rFonts w:hint="default" w:ascii="Times New Roman" w:hAnsi="Times New Roman" w:cs="Times New Roman"/>
          <w:bCs/>
          <w:iCs/>
          <w:sz w:val="20"/>
          <w:szCs w:val="20"/>
          <w:lang w:val="en-US"/>
        </w:rPr>
        <w:t xml:space="preserve">the configuration can be </w:t>
      </w:r>
      <w:r>
        <w:rPr>
          <w:rFonts w:hint="eastAsia" w:ascii="Times New Roman" w:hAnsi="Times New Roman" w:cs="Times New Roman"/>
          <w:bCs/>
          <w:iCs/>
          <w:sz w:val="20"/>
          <w:szCs w:val="20"/>
        </w:rPr>
        <w:t>indicated by RRC signalling</w:t>
      </w:r>
      <w:r>
        <w:rPr>
          <w:rFonts w:ascii="Times New Roman" w:hAnsi="Times New Roman" w:cs="Times New Roman"/>
          <w:bCs/>
          <w:iCs/>
          <w:sz w:val="20"/>
          <w:szCs w:val="20"/>
        </w:rPr>
        <w:t xml:space="preserve"> to enable UE acquire new GNSS position fix</w:t>
      </w:r>
      <w:r>
        <w:rPr>
          <w:rFonts w:hint="default" w:ascii="Times New Roman" w:hAnsi="Times New Roman" w:cs="Times New Roman"/>
          <w:bCs/>
          <w:iCs/>
          <w:sz w:val="20"/>
          <w:szCs w:val="20"/>
          <w:lang w:val="en-US"/>
        </w:rPr>
        <w:t xml:space="preserve"> during long connection times</w:t>
      </w:r>
      <w:r>
        <w:rPr>
          <w:rFonts w:ascii="Times New Roman" w:hAnsi="Times New Roman" w:cs="Times New Roman"/>
          <w:bCs/>
          <w:iCs/>
          <w:sz w:val="20"/>
          <w:szCs w:val="20"/>
        </w:rPr>
        <w:t xml:space="preserve">, </w:t>
      </w:r>
      <w:r>
        <w:rPr>
          <w:rFonts w:hint="default" w:ascii="Times New Roman" w:hAnsi="Times New Roman" w:cs="Times New Roman"/>
          <w:bCs/>
          <w:iCs/>
          <w:sz w:val="20"/>
          <w:szCs w:val="20"/>
          <w:lang w:val="en-US"/>
        </w:rPr>
        <w:t>which is also feasible to</w:t>
      </w:r>
      <w:r>
        <w:rPr>
          <w:rFonts w:ascii="Times New Roman" w:hAnsi="Times New Roman" w:cs="Times New Roman"/>
          <w:bCs/>
          <w:iCs/>
          <w:sz w:val="20"/>
          <w:szCs w:val="20"/>
        </w:rPr>
        <w:t xml:space="preserve"> </w:t>
      </w:r>
      <w:r>
        <w:rPr>
          <w:rFonts w:hint="default" w:ascii="Times New Roman" w:hAnsi="Times New Roman" w:cs="Times New Roman"/>
          <w:bCs/>
          <w:iCs/>
          <w:sz w:val="20"/>
          <w:szCs w:val="20"/>
          <w:lang w:val="en-US"/>
        </w:rPr>
        <w:t xml:space="preserve">allow UE require GNSS position fix and </w:t>
      </w:r>
      <w:r>
        <w:rPr>
          <w:rFonts w:ascii="Times New Roman" w:hAnsi="Times New Roman" w:cs="Times New Roman"/>
          <w:bCs/>
          <w:iCs/>
          <w:sz w:val="20"/>
          <w:szCs w:val="20"/>
        </w:rPr>
        <w:t>avoid the interference of new GNSS measurement operation to active NB-IoT/eMTC operation</w:t>
      </w:r>
      <w:r>
        <w:rPr>
          <w:rFonts w:hint="default" w:ascii="Times New Roman" w:hAnsi="Times New Roman" w:cs="Times New Roman"/>
          <w:bCs/>
          <w:iCs/>
          <w:sz w:val="20"/>
          <w:szCs w:val="20"/>
          <w:lang w:val="en-US"/>
        </w:rPr>
        <w:t xml:space="preserve"> </w:t>
      </w:r>
      <w:r>
        <w:rPr>
          <w:rFonts w:ascii="Times New Roman" w:hAnsi="Times New Roman" w:cs="Times New Roman"/>
          <w:bCs/>
          <w:iCs/>
          <w:sz w:val="20"/>
          <w:szCs w:val="20"/>
        </w:rPr>
        <w:t xml:space="preserve">with the benefit of </w:t>
      </w:r>
      <w:r>
        <w:rPr>
          <w:rFonts w:ascii="Times New Roman" w:hAnsi="Times New Roman" w:cs="Times New Roman" w:eastAsiaTheme="majorEastAsia"/>
          <w:sz w:val="20"/>
          <w:szCs w:val="20"/>
          <w:lang w:val="en-GB"/>
        </w:rPr>
        <w:t>less signalling overhead</w:t>
      </w:r>
      <w:r>
        <w:rPr>
          <w:rFonts w:hint="default" w:ascii="Times New Roman" w:hAnsi="Times New Roman" w:cs="Times New Roman"/>
          <w:bCs/>
          <w:iCs/>
          <w:sz w:val="20"/>
          <w:szCs w:val="20"/>
          <w:lang w:val="en-US"/>
        </w:rPr>
        <w:t>.</w:t>
      </w:r>
    </w:p>
    <w:p>
      <w:pPr>
        <w:spacing w:before="120" w:beforeLines="50" w:after="120" w:afterLines="50"/>
        <w:rPr>
          <w:rFonts w:hint="default" w:ascii="Times New Roman" w:hAnsi="Times New Roman" w:cs="Times New Roman"/>
          <w:bCs/>
          <w:iCs/>
          <w:sz w:val="20"/>
          <w:szCs w:val="20"/>
          <w:lang w:val="en-US"/>
        </w:rPr>
      </w:pPr>
      <w:r>
        <w:rPr>
          <w:rFonts w:ascii="Times New Roman" w:hAnsi="Times New Roman" w:cs="Times New Roman"/>
          <w:bCs/>
          <w:iCs/>
          <w:sz w:val="20"/>
          <w:szCs w:val="20"/>
        </w:rPr>
        <w:t xml:space="preserve">As shown in Figure 1, considering the long </w:t>
      </w:r>
      <w:r>
        <w:rPr>
          <w:rFonts w:hint="default" w:ascii="Times New Roman" w:hAnsi="Times New Roman" w:cs="Times New Roman"/>
          <w:bCs/>
          <w:iCs/>
          <w:sz w:val="20"/>
          <w:szCs w:val="20"/>
          <w:lang w:val="en-US"/>
        </w:rPr>
        <w:t xml:space="preserve">time </w:t>
      </w:r>
      <w:r>
        <w:rPr>
          <w:rFonts w:ascii="Times New Roman" w:hAnsi="Times New Roman" w:cs="Times New Roman"/>
          <w:bCs/>
          <w:iCs/>
          <w:sz w:val="20"/>
          <w:szCs w:val="20"/>
        </w:rPr>
        <w:t xml:space="preserve">transmission, the procedure of GNSS measurement can be first </w:t>
      </w:r>
      <w:r>
        <w:rPr>
          <w:rFonts w:hint="default" w:ascii="Times New Roman" w:hAnsi="Times New Roman" w:cs="Times New Roman"/>
          <w:bCs/>
          <w:iCs/>
          <w:sz w:val="20"/>
          <w:szCs w:val="20"/>
          <w:lang w:val="en-US"/>
        </w:rPr>
        <w:t>performed</w:t>
      </w:r>
      <w:r>
        <w:rPr>
          <w:rFonts w:ascii="Times New Roman" w:hAnsi="Times New Roman" w:cs="Times New Roman"/>
          <w:bCs/>
          <w:iCs/>
          <w:sz w:val="20"/>
          <w:szCs w:val="20"/>
        </w:rPr>
        <w:t xml:space="preserve"> up to UE’s implementation in the preparation period before NB-IoT/eMTC active duration, and no specification change is needed.</w:t>
      </w:r>
      <w:r>
        <w:rPr>
          <w:rFonts w:hint="default" w:ascii="Times New Roman" w:hAnsi="Times New Roman" w:cs="Times New Roman"/>
          <w:bCs/>
          <w:iCs/>
          <w:sz w:val="20"/>
          <w:szCs w:val="20"/>
          <w:lang w:val="en-US"/>
        </w:rPr>
        <w:t xml:space="preserve"> After the connection established, </w:t>
      </w:r>
      <w:r>
        <w:rPr>
          <w:rFonts w:ascii="Times New Roman" w:hAnsi="Times New Roman" w:cs="Times New Roman"/>
          <w:bCs/>
          <w:iCs/>
          <w:sz w:val="20"/>
          <w:szCs w:val="20"/>
        </w:rPr>
        <w:t xml:space="preserve">assist information reported by UE </w:t>
      </w:r>
      <w:r>
        <w:rPr>
          <w:rFonts w:hint="default" w:ascii="Times New Roman" w:hAnsi="Times New Roman" w:cs="Times New Roman"/>
          <w:bCs/>
          <w:iCs/>
          <w:sz w:val="20"/>
          <w:szCs w:val="20"/>
          <w:lang w:val="en-US"/>
        </w:rPr>
        <w:t>can be used</w:t>
      </w:r>
      <w:r>
        <w:rPr>
          <w:rFonts w:ascii="Times New Roman" w:hAnsi="Times New Roman" w:cs="Times New Roman"/>
          <w:bCs/>
          <w:iCs/>
          <w:sz w:val="20"/>
          <w:szCs w:val="20"/>
        </w:rPr>
        <w:t xml:space="preserve"> to facilitate network determining the </w:t>
      </w:r>
      <w:r>
        <w:rPr>
          <w:rFonts w:hint="default" w:ascii="Times New Roman" w:hAnsi="Times New Roman" w:cs="Times New Roman"/>
          <w:bCs/>
          <w:iCs/>
          <w:sz w:val="20"/>
          <w:szCs w:val="20"/>
          <w:lang w:val="en-US"/>
        </w:rPr>
        <w:t xml:space="preserve">configuration </w:t>
      </w:r>
      <w:r>
        <w:rPr>
          <w:rFonts w:ascii="Times New Roman" w:hAnsi="Times New Roman" w:cs="Times New Roman"/>
          <w:bCs/>
          <w:iCs/>
          <w:sz w:val="20"/>
          <w:szCs w:val="20"/>
        </w:rPr>
        <w:t>of GNSS measurement gap. Based on the report</w:t>
      </w:r>
      <w:r>
        <w:rPr>
          <w:rFonts w:hint="default" w:ascii="Times New Roman" w:hAnsi="Times New Roman" w:cs="Times New Roman"/>
          <w:bCs/>
          <w:iCs/>
          <w:sz w:val="20"/>
          <w:szCs w:val="20"/>
          <w:lang w:val="en-US"/>
        </w:rPr>
        <w:t>ed remaining GNSS validity duration</w:t>
      </w:r>
      <w:r>
        <w:rPr>
          <w:rFonts w:ascii="Times New Roman" w:hAnsi="Times New Roman" w:cs="Times New Roman"/>
          <w:bCs/>
          <w:iCs/>
          <w:sz w:val="20"/>
          <w:szCs w:val="20"/>
        </w:rPr>
        <w:t xml:space="preserve">, the network </w:t>
      </w:r>
      <w:r>
        <w:rPr>
          <w:rFonts w:hint="default" w:ascii="Times New Roman" w:hAnsi="Times New Roman" w:cs="Times New Roman"/>
          <w:bCs/>
          <w:iCs/>
          <w:sz w:val="20"/>
          <w:szCs w:val="20"/>
          <w:lang w:val="en-US"/>
        </w:rPr>
        <w:t xml:space="preserve">can </w:t>
      </w:r>
      <w:r>
        <w:rPr>
          <w:rFonts w:ascii="Times New Roman" w:hAnsi="Times New Roman" w:cs="Times New Roman"/>
          <w:bCs/>
          <w:iCs/>
          <w:sz w:val="20"/>
          <w:szCs w:val="20"/>
        </w:rPr>
        <w:t xml:space="preserve">determine the </w:t>
      </w:r>
      <w:r>
        <w:rPr>
          <w:rFonts w:hint="default" w:ascii="Times New Roman" w:hAnsi="Times New Roman" w:cs="Times New Roman"/>
          <w:bCs/>
          <w:iCs/>
          <w:sz w:val="20"/>
          <w:szCs w:val="20"/>
          <w:lang w:val="en-US"/>
        </w:rPr>
        <w:t xml:space="preserve">start </w:t>
      </w:r>
      <w:r>
        <w:rPr>
          <w:rFonts w:ascii="Times New Roman" w:hAnsi="Times New Roman" w:cs="Times New Roman"/>
          <w:bCs/>
          <w:iCs/>
          <w:sz w:val="20"/>
          <w:szCs w:val="20"/>
        </w:rPr>
        <w:t xml:space="preserve">time </w:t>
      </w:r>
      <w:r>
        <w:rPr>
          <w:rFonts w:hint="default" w:ascii="Times New Roman" w:hAnsi="Times New Roman" w:cs="Times New Roman"/>
          <w:bCs/>
          <w:iCs/>
          <w:sz w:val="20"/>
          <w:szCs w:val="20"/>
          <w:lang w:val="en-US"/>
        </w:rPr>
        <w:t>of the first GNSS measurement after the original GNSS expires.</w:t>
      </w:r>
      <w:r>
        <w:rPr>
          <w:rFonts w:ascii="Times New Roman" w:hAnsi="Times New Roman" w:cs="Times New Roman"/>
          <w:bCs/>
          <w:iCs/>
          <w:sz w:val="20"/>
          <w:szCs w:val="20"/>
        </w:rPr>
        <w:t xml:space="preserve"> </w:t>
      </w:r>
      <w:r>
        <w:rPr>
          <w:rFonts w:hint="default" w:ascii="Times New Roman" w:hAnsi="Times New Roman" w:cs="Times New Roman"/>
          <w:bCs/>
          <w:iCs/>
          <w:sz w:val="20"/>
          <w:szCs w:val="20"/>
          <w:lang w:val="en-US"/>
        </w:rPr>
        <w:t>T</w:t>
      </w:r>
      <w:r>
        <w:rPr>
          <w:rFonts w:ascii="Times New Roman" w:hAnsi="Times New Roman" w:cs="Times New Roman"/>
          <w:bCs/>
          <w:iCs/>
          <w:sz w:val="20"/>
          <w:szCs w:val="20"/>
        </w:rPr>
        <w:t>he period of the GNSS measurement gap</w:t>
      </w:r>
      <w:r>
        <w:rPr>
          <w:rFonts w:hint="default" w:ascii="Times New Roman" w:hAnsi="Times New Roman" w:cs="Times New Roman"/>
          <w:bCs/>
          <w:iCs/>
          <w:sz w:val="20"/>
          <w:szCs w:val="20"/>
          <w:lang w:val="en-US"/>
        </w:rPr>
        <w:t xml:space="preserve"> can be determined based on the reported GNSS validity duration</w:t>
      </w:r>
      <w:r>
        <w:rPr>
          <w:rFonts w:ascii="Times New Roman" w:hAnsi="Times New Roman" w:cs="Times New Roman"/>
          <w:bCs/>
          <w:iCs/>
          <w:sz w:val="20"/>
          <w:szCs w:val="20"/>
        </w:rPr>
        <w:t xml:space="preserve">, </w:t>
      </w:r>
      <w:r>
        <w:rPr>
          <w:rFonts w:hint="default" w:ascii="Times New Roman" w:hAnsi="Times New Roman" w:cs="Times New Roman"/>
          <w:bCs/>
          <w:iCs/>
          <w:sz w:val="20"/>
          <w:szCs w:val="20"/>
          <w:lang w:val="en-US"/>
        </w:rPr>
        <w:t xml:space="preserve">and the length of each GNSS measurement gap is equal to the reported </w:t>
      </w:r>
      <w:r>
        <w:rPr>
          <w:rFonts w:hint="default" w:ascii="Times New Roman" w:hAnsi="Times New Roman" w:cs="Times New Roman"/>
          <w:bCs/>
          <w:iCs/>
          <w:sz w:val="20"/>
          <w:szCs w:val="20"/>
          <w:u w:val="none"/>
        </w:rPr>
        <w:t>GNSS position fix time duration for measurement</w:t>
      </w:r>
      <w:r>
        <w:rPr>
          <w:rFonts w:ascii="Times New Roman" w:hAnsi="Times New Roman" w:cs="Times New Roman"/>
          <w:bCs/>
          <w:iCs/>
          <w:sz w:val="20"/>
          <w:szCs w:val="20"/>
        </w:rPr>
        <w:t>. As a result, UE can perform GNSS measurement periodically and automatically switch between GNSS and NB-IoT/eMTC operation</w:t>
      </w:r>
      <w:r>
        <w:rPr>
          <w:rFonts w:hint="default" w:ascii="Times New Roman" w:hAnsi="Times New Roman" w:cs="Times New Roman"/>
          <w:bCs/>
          <w:iCs/>
          <w:sz w:val="20"/>
          <w:szCs w:val="20"/>
          <w:lang w:val="en-US"/>
        </w:rPr>
        <w:t xml:space="preserve"> </w:t>
      </w:r>
      <w:r>
        <w:rPr>
          <w:rFonts w:ascii="Times New Roman" w:hAnsi="Times New Roman" w:cs="Times New Roman"/>
          <w:bCs/>
          <w:iCs/>
          <w:sz w:val="20"/>
          <w:szCs w:val="20"/>
        </w:rPr>
        <w:t>for the service link according to the periodic configuration of network</w:t>
      </w:r>
      <w:r>
        <w:rPr>
          <w:rFonts w:hint="default" w:ascii="Times New Roman" w:hAnsi="Times New Roman" w:cs="Times New Roman"/>
          <w:bCs/>
          <w:iCs/>
          <w:sz w:val="20"/>
          <w:szCs w:val="20"/>
          <w:lang w:val="en-US"/>
        </w:rPr>
        <w:t>, which can save signalling overhead of triggering GNSS measurement</w:t>
      </w:r>
      <w:r>
        <w:rPr>
          <w:rFonts w:ascii="Times New Roman" w:hAnsi="Times New Roman" w:cs="Times New Roman"/>
          <w:bCs/>
          <w:iCs/>
          <w:sz w:val="20"/>
          <w:szCs w:val="20"/>
        </w:rPr>
        <w:t>.</w:t>
      </w:r>
      <w:r>
        <w:rPr>
          <w:rFonts w:hint="default" w:ascii="Times New Roman" w:hAnsi="Times New Roman" w:cs="Times New Roman"/>
          <w:bCs/>
          <w:iCs/>
          <w:sz w:val="20"/>
          <w:szCs w:val="20"/>
          <w:lang w:val="en-US"/>
        </w:rPr>
        <w:t xml:space="preserve"> </w:t>
      </w:r>
    </w:p>
    <w:p>
      <w:pPr>
        <w:spacing w:before="120" w:beforeLines="50" w:after="120" w:afterLines="50"/>
        <w:jc w:val="center"/>
      </w:pPr>
      <w:r>
        <w:drawing>
          <wp:inline distT="0" distB="0" distL="114300" distR="114300">
            <wp:extent cx="5735320" cy="1287780"/>
            <wp:effectExtent l="0" t="0" r="825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735320" cy="1287780"/>
                    </a:xfrm>
                    <a:prstGeom prst="rect">
                      <a:avLst/>
                    </a:prstGeom>
                    <a:noFill/>
                    <a:ln>
                      <a:noFill/>
                    </a:ln>
                  </pic:spPr>
                </pic:pic>
              </a:graphicData>
            </a:graphic>
          </wp:inline>
        </w:drawing>
      </w:r>
    </w:p>
    <w:p>
      <w:pPr>
        <w:spacing w:before="120" w:beforeLines="50" w:after="120" w:afterLines="50"/>
        <w:jc w:val="center"/>
        <w:rPr>
          <w:rFonts w:ascii="Times New Roman" w:hAnsi="Times New Roman" w:cs="Times New Roman"/>
          <w:bCs/>
          <w:iCs/>
          <w:sz w:val="20"/>
          <w:szCs w:val="20"/>
        </w:rPr>
      </w:pPr>
      <w:r>
        <w:rPr>
          <w:rFonts w:ascii="Times New Roman" w:hAnsi="Times New Roman" w:cs="Times New Roman"/>
          <w:bCs/>
          <w:iCs/>
          <w:sz w:val="20"/>
          <w:szCs w:val="20"/>
        </w:rPr>
        <w:t xml:space="preserve">Figure 1. Illustration of </w:t>
      </w:r>
      <w:r>
        <w:rPr>
          <w:rFonts w:hint="default" w:ascii="Times New Roman" w:hAnsi="Times New Roman" w:cs="Times New Roman"/>
          <w:bCs/>
          <w:iCs/>
          <w:sz w:val="20"/>
          <w:szCs w:val="20"/>
          <w:lang w:val="en-US"/>
        </w:rPr>
        <w:t xml:space="preserve">periodic </w:t>
      </w:r>
      <w:r>
        <w:rPr>
          <w:rFonts w:ascii="Times New Roman" w:hAnsi="Times New Roman" w:cs="Times New Roman"/>
          <w:bCs/>
          <w:iCs/>
          <w:sz w:val="20"/>
          <w:szCs w:val="20"/>
        </w:rPr>
        <w:t>GNSS measurement gaps</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 xml:space="preserve">Furthermore, UE may not need to perform GNSS measurement in each GNSS measurement gap configured by eNB if the current GNSS position fix can be maintained for a longer time. In this case, UE needs to report indication before the start of GNSS measurement to indicate eNB that the corresponding GNSS measurement will not be performed, which can avoid </w:t>
      </w:r>
      <w:r>
        <w:rPr>
          <w:rFonts w:ascii="Times New Roman" w:hAnsi="Times New Roman" w:eastAsia="MS Mincho" w:cs="Times New Roman"/>
          <w:kern w:val="0"/>
          <w:sz w:val="20"/>
          <w:szCs w:val="20"/>
          <w:lang w:eastAsia="en-US"/>
        </w:rPr>
        <w:t>unnecessary power consumption</w:t>
      </w:r>
      <w:r>
        <w:rPr>
          <w:rFonts w:hint="default" w:ascii="Times New Roman" w:hAnsi="Times New Roman" w:eastAsia="MS Mincho" w:cs="Times New Roman"/>
          <w:kern w:val="0"/>
          <w:sz w:val="20"/>
          <w:szCs w:val="20"/>
          <w:lang w:val="en-US" w:eastAsia="en-US"/>
        </w:rPr>
        <w:t xml:space="preserve"> of GNSS measurement</w:t>
      </w:r>
      <w:r>
        <w:rPr>
          <w:rFonts w:hint="default" w:ascii="Times New Roman" w:hAnsi="Times New Roman" w:cs="Times New Roman"/>
          <w:bCs/>
          <w:iCs/>
          <w:sz w:val="20"/>
          <w:szCs w:val="20"/>
          <w:lang w:val="en-US"/>
        </w:rPr>
        <w:t>.</w:t>
      </w:r>
    </w:p>
    <w:p>
      <w:pPr>
        <w:snapToGrid w:val="0"/>
        <w:rPr>
          <w:rFonts w:hint="default" w:ascii="Times New Roman" w:hAnsi="Times New Roman" w:cs="Times New Roman"/>
          <w:b/>
          <w:bCs/>
          <w:sz w:val="20"/>
          <w:szCs w:val="20"/>
          <w:lang w:val="en-US"/>
        </w:rPr>
      </w:pPr>
      <w:r>
        <w:rPr>
          <w:rFonts w:ascii="Times New Roman" w:hAnsi="Times New Roman" w:cs="Times New Roman" w:eastAsiaTheme="majorEastAsia"/>
          <w:b/>
          <w:bCs/>
          <w:sz w:val="20"/>
          <w:szCs w:val="20"/>
        </w:rPr>
        <w:t xml:space="preserve">Proposal </w:t>
      </w:r>
      <w:r>
        <w:rPr>
          <w:rFonts w:hint="default" w:ascii="Times New Roman" w:hAnsi="Times New Roman" w:cs="Times New Roman" w:eastAsiaTheme="majorEastAsia"/>
          <w:b/>
          <w:bCs/>
          <w:sz w:val="20"/>
          <w:szCs w:val="20"/>
          <w:lang w:val="en-US"/>
        </w:rPr>
        <w:t>4</w:t>
      </w:r>
      <w:r>
        <w:rPr>
          <w:rFonts w:ascii="Times New Roman" w:hAnsi="Times New Roman" w:cs="Times New Roman" w:eastAsiaTheme="majorEastAsia"/>
          <w:b/>
          <w:bCs/>
          <w:sz w:val="20"/>
          <w:szCs w:val="20"/>
        </w:rPr>
        <w:t xml:space="preserve">. </w:t>
      </w:r>
      <w:r>
        <w:rPr>
          <w:rFonts w:hint="eastAsia" w:ascii="Times New Roman" w:hAnsi="Times New Roman" w:cs="Times New Roman" w:eastAsiaTheme="majorEastAsia"/>
          <w:b/>
          <w:bCs/>
          <w:sz w:val="20"/>
          <w:szCs w:val="20"/>
        </w:rPr>
        <w:t>For GNSS measurement in RRC connected,</w:t>
      </w:r>
      <w:r>
        <w:rPr>
          <w:rFonts w:ascii="Times New Roman" w:hAnsi="Times New Roman" w:cs="Times New Roman"/>
          <w:b/>
          <w:bCs/>
          <w:sz w:val="20"/>
          <w:szCs w:val="20"/>
        </w:rPr>
        <w:t xml:space="preserve"> </w:t>
      </w:r>
      <w:r>
        <w:rPr>
          <w:rFonts w:hint="eastAsia" w:ascii="Times New Roman" w:hAnsi="Times New Roman" w:cs="Times New Roman"/>
          <w:b/>
          <w:bCs/>
          <w:sz w:val="20"/>
          <w:szCs w:val="20"/>
        </w:rPr>
        <w:t xml:space="preserve">GNSS measurement gap can </w:t>
      </w:r>
      <w:r>
        <w:rPr>
          <w:rFonts w:hint="default" w:ascii="Times New Roman" w:hAnsi="Times New Roman" w:cs="Times New Roman"/>
          <w:b/>
          <w:bCs/>
          <w:sz w:val="20"/>
          <w:szCs w:val="20"/>
          <w:lang w:val="en-US"/>
        </w:rPr>
        <w:t xml:space="preserve">also </w:t>
      </w:r>
      <w:r>
        <w:rPr>
          <w:rFonts w:hint="eastAsia" w:ascii="Times New Roman" w:hAnsi="Times New Roman" w:cs="Times New Roman"/>
          <w:b/>
          <w:bCs/>
          <w:sz w:val="20"/>
          <w:szCs w:val="20"/>
        </w:rPr>
        <w:t>be configured periodically by network</w:t>
      </w:r>
      <w:r>
        <w:rPr>
          <w:rFonts w:hint="default" w:ascii="Times New Roman" w:hAnsi="Times New Roman" w:cs="Times New Roman"/>
          <w:b/>
          <w:bCs/>
          <w:sz w:val="20"/>
          <w:szCs w:val="20"/>
          <w:lang w:val="en-US"/>
        </w:rPr>
        <w:t xml:space="preserve"> a</w:t>
      </w:r>
      <w:r>
        <w:rPr>
          <w:rFonts w:hint="eastAsia" w:ascii="Times New Roman" w:hAnsi="Times New Roman" w:cs="Times New Roman"/>
          <w:b/>
          <w:bCs/>
          <w:sz w:val="20"/>
          <w:szCs w:val="20"/>
        </w:rPr>
        <w:t xml:space="preserve">nd indicated </w:t>
      </w:r>
      <w:r>
        <w:rPr>
          <w:rFonts w:hint="default" w:ascii="Times New Roman" w:hAnsi="Times New Roman" w:cs="Times New Roman"/>
          <w:b/>
          <w:bCs/>
          <w:sz w:val="20"/>
          <w:szCs w:val="20"/>
          <w:lang w:val="en-US"/>
        </w:rPr>
        <w:t>through</w:t>
      </w:r>
      <w:r>
        <w:rPr>
          <w:rFonts w:hint="eastAsia" w:ascii="Times New Roman" w:hAnsi="Times New Roman" w:cs="Times New Roman"/>
          <w:b/>
          <w:bCs/>
          <w:sz w:val="20"/>
          <w:szCs w:val="20"/>
        </w:rPr>
        <w:t xml:space="preserve"> RRC signalling</w:t>
      </w:r>
      <w:r>
        <w:rPr>
          <w:rFonts w:hint="default" w:ascii="Times New Roman" w:hAnsi="Times New Roman" w:cs="Times New Roman"/>
          <w:b/>
          <w:bCs/>
          <w:sz w:val="20"/>
          <w:szCs w:val="20"/>
          <w:lang w:val="en-US"/>
        </w:rPr>
        <w:t xml:space="preserve">. </w:t>
      </w:r>
    </w:p>
    <w:p>
      <w:pPr>
        <w:pStyle w:val="112"/>
        <w:widowControl/>
        <w:numPr>
          <w:ilvl w:val="0"/>
          <w:numId w:val="14"/>
        </w:numPr>
        <w:snapToGrid/>
        <w:ind w:left="726" w:hanging="363" w:firstLineChars="0"/>
        <w:jc w:val="both"/>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UE may not perform GNSS measurement at each configured GNSS measurement gap, and the indication of not performing the GNSS meas</w:t>
      </w:r>
      <w:r>
        <w:rPr>
          <w:rFonts w:hint="default" w:cs="Times New Roman"/>
          <w:b/>
          <w:bCs/>
          <w:sz w:val="20"/>
          <w:szCs w:val="20"/>
          <w:lang w:val="en-US"/>
        </w:rPr>
        <w:t>u</w:t>
      </w:r>
      <w:r>
        <w:rPr>
          <w:rFonts w:hint="default" w:ascii="Times New Roman" w:hAnsi="Times New Roman" w:cs="Times New Roman"/>
          <w:b/>
          <w:bCs/>
          <w:sz w:val="20"/>
          <w:szCs w:val="20"/>
          <w:lang w:val="en-US"/>
        </w:rPr>
        <w:t>rement should be reported before the start o</w:t>
      </w:r>
      <w:r>
        <w:rPr>
          <w:rFonts w:hint="default" w:cs="Times New Roman"/>
          <w:b/>
          <w:bCs/>
          <w:sz w:val="20"/>
          <w:szCs w:val="20"/>
          <w:lang w:val="en-US"/>
        </w:rPr>
        <w:t>f</w:t>
      </w:r>
      <w:r>
        <w:rPr>
          <w:rFonts w:hint="default" w:ascii="Times New Roman" w:hAnsi="Times New Roman" w:cs="Times New Roman"/>
          <w:b/>
          <w:bCs/>
          <w:sz w:val="20"/>
          <w:szCs w:val="20"/>
          <w:lang w:val="en-US"/>
        </w:rPr>
        <w:t xml:space="preserve"> GNSS measurement gap.</w:t>
      </w:r>
    </w:p>
    <w:p>
      <w:pPr>
        <w:pStyle w:val="3"/>
        <w:numPr>
          <w:ilvl w:val="1"/>
          <w:numId w:val="0"/>
        </w:numPr>
        <w:spacing w:before="120" w:after="120"/>
        <w:rPr>
          <w:rFonts w:hint="eastAsia"/>
          <w:b/>
          <w:bCs/>
          <w:sz w:val="24"/>
          <w:szCs w:val="32"/>
        </w:rPr>
      </w:pPr>
      <w:r>
        <w:rPr>
          <w:b/>
          <w:bCs/>
          <w:sz w:val="24"/>
          <w:szCs w:val="32"/>
        </w:rPr>
        <w:t>2.</w:t>
      </w:r>
      <w:r>
        <w:rPr>
          <w:rFonts w:hint="default"/>
          <w:b/>
          <w:bCs/>
          <w:sz w:val="24"/>
          <w:szCs w:val="32"/>
          <w:lang w:val="en-US"/>
        </w:rPr>
        <w:t>2</w:t>
      </w:r>
      <w:r>
        <w:rPr>
          <w:b/>
          <w:bCs/>
          <w:sz w:val="24"/>
          <w:szCs w:val="32"/>
        </w:rPr>
        <w:t xml:space="preserve"> </w:t>
      </w:r>
      <w:r>
        <w:rPr>
          <w:rFonts w:hint="eastAsia"/>
          <w:b/>
          <w:bCs/>
          <w:sz w:val="24"/>
          <w:szCs w:val="32"/>
        </w:rPr>
        <w:t>GNSS assistance information</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In order to support the GNSS measurement being performed efficiently, it is necessary to enable UE to report effective assistance information. The agreements about GNSS assistance information reporting achieved during the previous RAN1 meetings are shown as below.</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9" w:type="dxa"/>
          </w:tcPr>
          <w:p>
            <w:pPr>
              <w:spacing w:before="120" w:beforeLines="50" w:after="120" w:afterLines="50"/>
              <w:rPr>
                <w:rFonts w:ascii="Times New Roman" w:hAnsi="Times New Roman" w:eastAsia="MS Mincho" w:cs="Times New Roman"/>
                <w:b/>
                <w:bCs/>
                <w:kern w:val="0"/>
                <w:sz w:val="20"/>
                <w:szCs w:val="20"/>
                <w:highlight w:val="green"/>
                <w:lang w:eastAsia="en-US"/>
              </w:rPr>
            </w:pPr>
            <w:r>
              <w:rPr>
                <w:rFonts w:hint="default" w:ascii="Times New Roman" w:hAnsi="Times New Roman" w:eastAsia="MS Mincho" w:cs="Times New Roman"/>
                <w:b/>
                <w:bCs/>
                <w:kern w:val="0"/>
                <w:sz w:val="20"/>
                <w:szCs w:val="20"/>
                <w:highlight w:val="green"/>
                <w:lang w:val="en-US" w:eastAsia="en-US"/>
              </w:rPr>
              <w:t xml:space="preserve">RAN1#109-e </w:t>
            </w:r>
            <w:r>
              <w:rPr>
                <w:rFonts w:ascii="Times New Roman" w:hAnsi="Times New Roman" w:eastAsia="MS Mincho" w:cs="Times New Roman"/>
                <w:b/>
                <w:bCs/>
                <w:kern w:val="0"/>
                <w:sz w:val="20"/>
                <w:szCs w:val="20"/>
                <w:highlight w:val="green"/>
                <w:lang w:eastAsia="en-US"/>
              </w:rPr>
              <w:t>Agreement</w:t>
            </w:r>
          </w:p>
          <w:p>
            <w:pPr>
              <w:rPr>
                <w:rFonts w:hint="default" w:ascii="Times New Roman" w:hAnsi="Times New Roman" w:cs="Times New Roman"/>
                <w:bCs/>
                <w:sz w:val="20"/>
                <w:szCs w:val="20"/>
              </w:rPr>
            </w:pPr>
            <w:r>
              <w:rPr>
                <w:rFonts w:hint="default" w:ascii="Times New Roman" w:hAnsi="Times New Roman" w:cs="Times New Roman"/>
                <w:bCs/>
                <w:sz w:val="20"/>
                <w:szCs w:val="20"/>
              </w:rPr>
              <w:t xml:space="preserve">UE reports additional GNSS assistance information and further study the detailed GNSS assistance information, including e.g. GNSS position fix measurement time </w:t>
            </w:r>
          </w:p>
          <w:p>
            <w:pPr>
              <w:pStyle w:val="112"/>
              <w:keepNext w:val="0"/>
              <w:keepLines w:val="0"/>
              <w:pageBreakBefore w:val="0"/>
              <w:widowControl/>
              <w:numPr>
                <w:ilvl w:val="0"/>
                <w:numId w:val="14"/>
              </w:numPr>
              <w:kinsoku/>
              <w:wordWrap/>
              <w:overflowPunct/>
              <w:topLinePunct w:val="0"/>
              <w:autoSpaceDE/>
              <w:autoSpaceDN/>
              <w:bidi w:val="0"/>
              <w:adjustRightInd/>
              <w:snapToGrid/>
              <w:ind w:left="726" w:hanging="363"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Note: Since RAN1 agreed that GNSS validity duration is reported by UE in Rel-17, it is already included in GNSS assistance information.</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val="0"/>
                <w:iCs/>
                <w:sz w:val="20"/>
                <w:szCs w:val="20"/>
              </w:rPr>
            </w:pPr>
            <w:r>
              <w:rPr>
                <w:rFonts w:hint="default" w:ascii="Times New Roman" w:hAnsi="Times New Roman" w:cs="Times New Roman"/>
                <w:b/>
                <w:bCs w:val="0"/>
                <w:iCs/>
                <w:sz w:val="20"/>
                <w:szCs w:val="20"/>
                <w:highlight w:val="green"/>
                <w:lang w:val="en-US"/>
              </w:rPr>
              <w:t xml:space="preserve">RAN1#110 </w:t>
            </w:r>
            <w:r>
              <w:rPr>
                <w:rFonts w:hint="default" w:ascii="Times New Roman" w:hAnsi="Times New Roman" w:cs="Times New Roman"/>
                <w:b/>
                <w:bCs w:val="0"/>
                <w:iCs/>
                <w:sz w:val="20"/>
                <w:szCs w:val="20"/>
                <w:highlight w:val="green"/>
              </w:rPr>
              <w:t>Agreement</w:t>
            </w:r>
          </w:p>
          <w:p>
            <w:pPr>
              <w:rPr>
                <w:rFonts w:hint="default" w:ascii="Times New Roman" w:hAnsi="Times New Roman" w:cs="Times New Roman"/>
                <w:bCs/>
                <w:iCs/>
                <w:sz w:val="20"/>
                <w:szCs w:val="20"/>
              </w:rPr>
            </w:pPr>
            <w:r>
              <w:rPr>
                <w:rFonts w:hint="default" w:ascii="Times New Roman" w:hAnsi="Times New Roman" w:cs="Times New Roman"/>
                <w:bCs/>
                <w:iCs/>
                <w:sz w:val="20"/>
                <w:szCs w:val="20"/>
              </w:rPr>
              <w:t>GNSS assistance information that UE reports to eNB at least consists of:</w:t>
            </w:r>
          </w:p>
          <w:p>
            <w:pPr>
              <w:numPr>
                <w:ilvl w:val="0"/>
                <w:numId w:val="15"/>
              </w:numPr>
              <w:rPr>
                <w:rFonts w:hint="default" w:ascii="Times New Roman" w:hAnsi="Times New Roman" w:cs="Times New Roman"/>
                <w:bCs/>
                <w:iCs/>
                <w:sz w:val="20"/>
                <w:szCs w:val="20"/>
                <w:lang w:eastAsia="zh-CN"/>
              </w:rPr>
            </w:pPr>
            <w:r>
              <w:rPr>
                <w:rFonts w:hint="default" w:ascii="Times New Roman" w:hAnsi="Times New Roman" w:eastAsia="宋体" w:cs="Times New Roman"/>
                <w:bCs/>
                <w:iCs/>
                <w:sz w:val="20"/>
                <w:szCs w:val="20"/>
                <w:lang w:eastAsia="zh-CN"/>
              </w:rPr>
              <w:t xml:space="preserve">GNSS position fix time duration for measurement </w:t>
            </w:r>
          </w:p>
          <w:p>
            <w:pPr>
              <w:numPr>
                <w:ilvl w:val="0"/>
                <w:numId w:val="15"/>
              </w:numPr>
              <w:jc w:val="both"/>
              <w:rPr>
                <w:rFonts w:hint="default" w:ascii="Times New Roman" w:hAnsi="Times New Roman" w:cs="Times New Roman"/>
                <w:sz w:val="20"/>
                <w:szCs w:val="20"/>
                <w:lang w:eastAsia="en-US"/>
              </w:rPr>
            </w:pPr>
            <w:r>
              <w:rPr>
                <w:rFonts w:hint="default" w:ascii="Times New Roman" w:hAnsi="Times New Roman" w:cs="Times New Roman"/>
                <w:bCs/>
                <w:iCs/>
                <w:sz w:val="20"/>
                <w:szCs w:val="20"/>
                <w:lang w:eastAsia="zh-CN"/>
              </w:rPr>
              <w:t xml:space="preserve">GNSS validity duration </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sz w:val="20"/>
                <w:szCs w:val="20"/>
                <w:u w:val="none"/>
              </w:rPr>
            </w:pPr>
            <w:r>
              <w:rPr>
                <w:rFonts w:hint="default" w:ascii="Times New Roman" w:hAnsi="Times New Roman" w:cs="Times New Roman"/>
                <w:b/>
                <w:sz w:val="20"/>
                <w:szCs w:val="20"/>
                <w:highlight w:val="green"/>
                <w:u w:val="none"/>
                <w:lang w:val="en-US"/>
              </w:rPr>
              <w:t xml:space="preserve">RAN1#110b-e </w:t>
            </w:r>
            <w:r>
              <w:rPr>
                <w:rFonts w:hint="default" w:ascii="Times New Roman" w:hAnsi="Times New Roman" w:cs="Times New Roman"/>
                <w:b/>
                <w:sz w:val="20"/>
                <w:szCs w:val="20"/>
                <w:highlight w:val="green"/>
                <w:u w:val="none"/>
              </w:rPr>
              <w:t>Agreement</w:t>
            </w:r>
          </w:p>
          <w:p>
            <w:pPr>
              <w:rPr>
                <w:rFonts w:hint="default" w:ascii="Times New Roman" w:hAnsi="Times New Roman" w:cs="Times New Roman"/>
                <w:bCs/>
                <w:iCs/>
                <w:sz w:val="20"/>
                <w:szCs w:val="20"/>
                <w:u w:val="none"/>
              </w:rPr>
            </w:pPr>
            <w:r>
              <w:rPr>
                <w:rFonts w:hint="default" w:ascii="Times New Roman" w:hAnsi="Times New Roman" w:cs="Times New Roman"/>
                <w:bCs/>
                <w:iCs/>
                <w:sz w:val="20"/>
                <w:szCs w:val="20"/>
                <w:u w:val="none"/>
              </w:rPr>
              <w:t>UE reports GNSS position fix time duration for measurement at least during the initial access stage</w:t>
            </w:r>
          </w:p>
          <w:p>
            <w:pPr>
              <w:numPr>
                <w:ilvl w:val="0"/>
                <w:numId w:val="16"/>
              </w:numPr>
              <w:snapToGrid w:val="0"/>
              <w:ind w:left="720"/>
              <w:rPr>
                <w:rFonts w:hint="default" w:ascii="Times New Roman" w:hAnsi="Times New Roman" w:cs="Times New Roman"/>
                <w:bCs/>
                <w:iCs/>
                <w:sz w:val="20"/>
                <w:szCs w:val="20"/>
                <w:u w:val="none"/>
              </w:rPr>
            </w:pPr>
            <w:r>
              <w:rPr>
                <w:rFonts w:hint="default" w:ascii="Times New Roman" w:hAnsi="Times New Roman" w:cs="Times New Roman"/>
                <w:sz w:val="20"/>
                <w:szCs w:val="20"/>
                <w:u w:val="none"/>
                <w:lang w:val="en-US"/>
              </w:rPr>
              <w:t xml:space="preserve">which message carries this information is up to RAN2 </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sz w:val="20"/>
                <w:szCs w:val="20"/>
                <w:u w:val="none"/>
              </w:rPr>
            </w:pPr>
            <w:r>
              <w:rPr>
                <w:rFonts w:hint="default" w:ascii="Times New Roman" w:hAnsi="Times New Roman" w:cs="Times New Roman"/>
                <w:b/>
                <w:sz w:val="20"/>
                <w:szCs w:val="20"/>
                <w:highlight w:val="green"/>
                <w:u w:val="none"/>
                <w:lang w:val="en-US"/>
              </w:rPr>
              <w:t xml:space="preserve">RAN1#110b-e </w:t>
            </w:r>
            <w:r>
              <w:rPr>
                <w:rFonts w:hint="default" w:ascii="Times New Roman" w:hAnsi="Times New Roman" w:cs="Times New Roman"/>
                <w:b/>
                <w:sz w:val="20"/>
                <w:szCs w:val="20"/>
                <w:highlight w:val="green"/>
                <w:u w:val="none"/>
              </w:rPr>
              <w:t>Agreement</w:t>
            </w:r>
          </w:p>
          <w:p>
            <w:pPr>
              <w:rPr>
                <w:rFonts w:hint="default" w:ascii="Times New Roman" w:hAnsi="Times New Roman" w:cs="Times New Roman"/>
                <w:bCs/>
                <w:iCs/>
                <w:sz w:val="20"/>
                <w:szCs w:val="20"/>
              </w:rPr>
            </w:pPr>
            <w:r>
              <w:rPr>
                <w:rFonts w:hint="default" w:ascii="Times New Roman" w:hAnsi="Times New Roman" w:cs="Times New Roman"/>
                <w:bCs/>
                <w:iCs/>
                <w:sz w:val="20"/>
                <w:szCs w:val="20"/>
              </w:rPr>
              <w:t>In connected mode, UE may report GNSS validation duration with MAC CE.</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sz w:val="20"/>
                <w:szCs w:val="20"/>
                <w:highlight w:val="green"/>
                <w:u w:val="none"/>
                <w:lang w:val="en-US"/>
              </w:rPr>
            </w:pPr>
            <w:r>
              <w:rPr>
                <w:rFonts w:hint="default" w:ascii="Times New Roman" w:hAnsi="Times New Roman" w:cs="Times New Roman"/>
                <w:b/>
                <w:sz w:val="20"/>
                <w:szCs w:val="20"/>
                <w:highlight w:val="green"/>
                <w:u w:val="none"/>
                <w:lang w:val="en-US"/>
              </w:rPr>
              <w:t>RAN1#112 Agreement</w:t>
            </w:r>
          </w:p>
          <w:p>
            <w:pPr>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UE reports only one GNSS position fix time duration for GNSS measurement at least when moving to RRC connected state.</w:t>
            </w:r>
          </w:p>
          <w:p>
            <w:pPr>
              <w:numPr>
                <w:ilvl w:val="0"/>
                <w:numId w:val="0"/>
              </w:numPr>
              <w:jc w:val="both"/>
              <w:rPr>
                <w:rFonts w:hint="default" w:ascii="Times New Roman" w:hAnsi="Times New Roman" w:cs="Times New Roman"/>
                <w:sz w:val="20"/>
                <w:szCs w:val="20"/>
                <w:lang w:eastAsia="en-US"/>
              </w:rPr>
            </w:pPr>
          </w:p>
        </w:tc>
      </w:tr>
    </w:tbl>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 xml:space="preserve">Regarding the GNSS measurement time duration, it has been agreed that </w:t>
      </w:r>
      <w:r>
        <w:rPr>
          <w:rFonts w:hint="default" w:ascii="Times New Roman" w:hAnsi="Times New Roman" w:cs="Times New Roman"/>
          <w:bCs/>
          <w:iCs/>
          <w:sz w:val="20"/>
          <w:szCs w:val="20"/>
          <w:u w:val="none"/>
        </w:rPr>
        <w:t>UE reports GNSS position fix time duration for measurement at least during the initial access stage</w:t>
      </w:r>
      <w:r>
        <w:rPr>
          <w:rFonts w:hint="default" w:ascii="Times New Roman" w:hAnsi="Times New Roman" w:cs="Times New Roman"/>
          <w:bCs/>
          <w:iCs/>
          <w:sz w:val="20"/>
          <w:szCs w:val="20"/>
          <w:lang w:val="en-US"/>
        </w:rPr>
        <w:t>, and only one GNSS position fix time duration for GNSS measurement is reported when moving to RRC connected state. From our perspective</w:t>
      </w:r>
      <w:r>
        <w:rPr>
          <w:rFonts w:ascii="Times New Roman" w:hAnsi="Times New Roman" w:cs="Times New Roman"/>
          <w:bCs/>
          <w:iCs/>
          <w:sz w:val="20"/>
          <w:szCs w:val="20"/>
        </w:rPr>
        <w:t>,</w:t>
      </w:r>
      <w:r>
        <w:rPr>
          <w:rFonts w:hint="default" w:ascii="Times New Roman" w:hAnsi="Times New Roman" w:cs="Times New Roman"/>
          <w:bCs/>
          <w:iCs/>
          <w:sz w:val="20"/>
          <w:szCs w:val="20"/>
          <w:lang w:val="en-US"/>
        </w:rPr>
        <w:t xml:space="preserve"> the GNSS position fix time duration indicates the UE capability to finish a GNSS measurement, which may not change dynamically for each GNSS measurement during the connected state.</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 xml:space="preserve">Considering the GNSS validity duration reported by UE in connected mode, </w:t>
      </w:r>
      <w:r>
        <w:rPr>
          <w:rFonts w:ascii="Times New Roman" w:hAnsi="Times New Roman" w:cs="Times New Roman"/>
          <w:bCs/>
          <w:iCs/>
          <w:sz w:val="20"/>
          <w:szCs w:val="20"/>
        </w:rPr>
        <w:t xml:space="preserve">the GNSS validity duration is mainly determined </w:t>
      </w:r>
      <w:r>
        <w:rPr>
          <w:rFonts w:hint="default" w:ascii="Times New Roman" w:hAnsi="Times New Roman" w:cs="Times New Roman"/>
          <w:bCs/>
          <w:iCs/>
          <w:sz w:val="20"/>
          <w:szCs w:val="20"/>
          <w:lang w:val="en-US"/>
        </w:rPr>
        <w:t>based on</w:t>
      </w:r>
      <w:r>
        <w:rPr>
          <w:rFonts w:ascii="Times New Roman" w:hAnsi="Times New Roman" w:cs="Times New Roman"/>
          <w:bCs/>
          <w:iCs/>
          <w:sz w:val="20"/>
          <w:szCs w:val="20"/>
        </w:rPr>
        <w:t xml:space="preserve"> UE mobility and position accuracy requirements, </w:t>
      </w:r>
      <w:r>
        <w:rPr>
          <w:rFonts w:hint="default" w:ascii="Times New Roman" w:hAnsi="Times New Roman" w:cs="Times New Roman"/>
          <w:bCs/>
          <w:iCs/>
          <w:sz w:val="20"/>
          <w:szCs w:val="20"/>
          <w:lang w:val="en-US"/>
        </w:rPr>
        <w:t>whether the GNSS validity duration will frequently update or not depends on UE characteristics. Therefore, during the long connection times, if the GNSS validity duration needs to be updated due to the significant changes of UE mobility, UE can report the updated</w:t>
      </w:r>
      <w:r>
        <w:rPr>
          <w:rFonts w:hint="default" w:ascii="Times New Roman" w:hAnsi="Times New Roman" w:cs="Times New Roman"/>
          <w:bCs/>
          <w:iCs/>
          <w:sz w:val="20"/>
          <w:szCs w:val="20"/>
          <w:u w:val="none"/>
          <w:lang w:val="en-US"/>
        </w:rPr>
        <w:t xml:space="preserve"> GNSS validity duration before the next triggering of GNSS measurement if the GNSS measurement is triggered by eNB, then the length of GNSS measurement gap can be determined based on the updated GNSS validity duration. And if a new validity period is not reported, the GNSS gap duration will be configured based on the previous validity duration.  </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val="0"/>
          <w:iCs/>
          <w:sz w:val="20"/>
          <w:szCs w:val="20"/>
          <w:lang w:val="en-US"/>
        </w:rPr>
      </w:pPr>
      <w:r>
        <w:rPr>
          <w:rFonts w:hint="default" w:ascii="Times New Roman" w:hAnsi="Times New Roman" w:cs="Times New Roman"/>
          <w:b/>
          <w:bCs w:val="0"/>
          <w:iCs/>
          <w:sz w:val="20"/>
          <w:szCs w:val="20"/>
          <w:lang w:val="en-US"/>
        </w:rPr>
        <w:t>Proposal 5. In connected mode, if the GNSS measurement</w:t>
      </w:r>
      <w:r>
        <w:rPr>
          <w:rFonts w:hint="default" w:ascii="Times New Roman" w:hAnsi="Times New Roman" w:cs="Times New Roman"/>
          <w:b/>
          <w:bCs w:val="0"/>
          <w:sz w:val="20"/>
          <w:szCs w:val="20"/>
          <w:lang w:eastAsia="en-US"/>
        </w:rPr>
        <w:t xml:space="preserve"> is aperiodically triggered by eNB</w:t>
      </w:r>
      <w:r>
        <w:rPr>
          <w:rFonts w:hint="default" w:ascii="Times New Roman" w:hAnsi="Times New Roman" w:cs="Times New Roman"/>
          <w:b/>
          <w:bCs w:val="0"/>
          <w:sz w:val="20"/>
          <w:szCs w:val="20"/>
          <w:lang w:val="en-US" w:eastAsia="en-US"/>
        </w:rPr>
        <w:t>,</w:t>
      </w:r>
      <w:r>
        <w:rPr>
          <w:rFonts w:hint="default" w:ascii="Times New Roman" w:hAnsi="Times New Roman" w:cs="Times New Roman"/>
          <w:b/>
          <w:bCs w:val="0"/>
          <w:iCs/>
          <w:sz w:val="20"/>
          <w:szCs w:val="20"/>
          <w:lang w:val="en-US"/>
        </w:rPr>
        <w:t xml:space="preserve"> UE will report the updated GNSS validity duration after completing GNSS measurement only when the GNSS validity duration changes.</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outlineLvl w:val="1"/>
        <w:rPr>
          <w:rFonts w:hint="default" w:ascii="Times New Roman" w:hAnsi="Times New Roman" w:cs="Times New Roman"/>
          <w:bCs/>
          <w:iCs/>
          <w:sz w:val="24"/>
          <w:szCs w:val="24"/>
          <w:lang w:val="en-US"/>
        </w:rPr>
      </w:pPr>
      <w:bookmarkStart w:id="19" w:name="_GoBack"/>
      <w:bookmarkEnd w:id="19"/>
      <w:r>
        <w:rPr>
          <w:rFonts w:hint="default" w:ascii="Times New Roman" w:hAnsi="Times New Roman" w:eastAsia="Times New Roman" w:cs="Times New Roman"/>
          <w:b/>
          <w:bCs/>
          <w:kern w:val="0"/>
          <w:sz w:val="24"/>
          <w:szCs w:val="24"/>
          <w:lang w:val="en-US" w:eastAsia="zh-CN" w:bidi="ar-SA"/>
        </w:rPr>
        <w:t>2.3 Success/failure of GNSS measurement</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The issue on whether UE needs to indicate the success/failure of GNSS measurement has been discussed during the last RAN1 meeting, and it is agreed that in order to inform the eNB that UE finish the GNSS measurement successfully, at least the two alternatives listed below can be considered.</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9" w:type="dxa"/>
          </w:tcPr>
          <w:p>
            <w:pPr>
              <w:keepNext w:val="0"/>
              <w:keepLines w:val="0"/>
              <w:pageBreakBefore w:val="0"/>
              <w:widowControl w:val="0"/>
              <w:kinsoku/>
              <w:wordWrap/>
              <w:overflowPunct/>
              <w:topLinePunct w:val="0"/>
              <w:autoSpaceDE/>
              <w:autoSpaceDN/>
              <w:bidi w:val="0"/>
              <w:adjustRightInd/>
              <w:snapToGrid/>
              <w:spacing w:before="0" w:beforeLines="50"/>
              <w:textAlignment w:val="auto"/>
              <w:rPr>
                <w:rFonts w:hint="default" w:ascii="Times New Roman" w:hAnsi="Times New Roman"/>
                <w:b/>
                <w:bCs w:val="0"/>
                <w:iCs/>
                <w:sz w:val="20"/>
                <w:szCs w:val="20"/>
                <w:highlight w:val="green"/>
                <w:lang w:val="en-US" w:eastAsia="en-US"/>
              </w:rPr>
            </w:pPr>
            <w:r>
              <w:rPr>
                <w:rFonts w:hint="default" w:ascii="Times New Roman" w:hAnsi="Times New Roman"/>
                <w:b/>
                <w:bCs w:val="0"/>
                <w:iCs/>
                <w:sz w:val="20"/>
                <w:szCs w:val="20"/>
                <w:highlight w:val="green"/>
                <w:lang w:val="en-US" w:eastAsia="en-US"/>
              </w:rPr>
              <w:t>RAN1#112 Agreement</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lang w:eastAsia="en-US"/>
              </w:rPr>
            </w:pPr>
            <w:r>
              <w:rPr>
                <w:rFonts w:hint="eastAsia" w:ascii="Times New Roman" w:hAnsi="Times New Roman" w:cs="Times New Roman"/>
                <w:sz w:val="20"/>
                <w:szCs w:val="20"/>
                <w:lang w:eastAsia="en-US"/>
              </w:rPr>
              <w:t xml:space="preserve">The following </w:t>
            </w:r>
            <w:r>
              <w:rPr>
                <w:rFonts w:hint="default" w:ascii="Times New Roman" w:hAnsi="Times New Roman" w:cs="Times New Roman"/>
                <w:sz w:val="20"/>
                <w:szCs w:val="20"/>
                <w:lang w:eastAsia="en-US"/>
              </w:rPr>
              <w:t>alternatives</w:t>
            </w:r>
            <w:r>
              <w:rPr>
                <w:rFonts w:hint="eastAsia" w:ascii="Times New Roman" w:hAnsi="Times New Roman" w:cs="Times New Roman"/>
                <w:sz w:val="20"/>
                <w:szCs w:val="20"/>
                <w:lang w:eastAsia="en-US"/>
              </w:rPr>
              <w:t xml:space="preserve"> can be considered to inform</w:t>
            </w:r>
            <w:r>
              <w:rPr>
                <w:rFonts w:hint="default" w:ascii="Times New Roman" w:hAnsi="Times New Roman" w:cs="Times New Roman"/>
                <w:sz w:val="20"/>
                <w:szCs w:val="20"/>
                <w:lang w:eastAsia="en-US"/>
              </w:rPr>
              <w:t xml:space="preserve"> </w:t>
            </w:r>
            <w:r>
              <w:rPr>
                <w:rFonts w:hint="eastAsia" w:ascii="Times New Roman" w:hAnsi="Times New Roman" w:cs="Times New Roman"/>
                <w:sz w:val="20"/>
                <w:szCs w:val="20"/>
                <w:lang w:eastAsia="en-US"/>
              </w:rPr>
              <w:t>eNB the success of GNSS measurement at UE side after GNSS measurement in RRC connected.</w:t>
            </w:r>
          </w:p>
          <w:p>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0" w:afterLines="50"/>
              <w:ind w:left="726" w:hanging="363"/>
              <w:textAlignment w:val="auto"/>
              <w:rPr>
                <w:rFonts w:hint="default" w:ascii="Times New Roman" w:hAnsi="Times New Roman" w:eastAsia="宋体"/>
                <w:bCs/>
                <w:iCs/>
                <w:sz w:val="20"/>
                <w:szCs w:val="20"/>
                <w:lang w:val="en-US" w:eastAsia="en-US"/>
              </w:rPr>
            </w:pPr>
            <w:r>
              <w:rPr>
                <w:rFonts w:hint="eastAsia" w:ascii="Times New Roman" w:hAnsi="Times New Roman" w:cs="Times New Roman"/>
                <w:sz w:val="20"/>
                <w:szCs w:val="20"/>
                <w:lang w:eastAsia="en-US"/>
              </w:rPr>
              <w:t>A</w:t>
            </w:r>
            <w:r>
              <w:rPr>
                <w:rFonts w:hint="eastAsia" w:ascii="Times New Roman" w:hAnsi="Times New Roman" w:eastAsia="宋体"/>
                <w:bCs/>
                <w:iCs/>
                <w:sz w:val="20"/>
                <w:szCs w:val="20"/>
                <w:lang w:val="en-US" w:eastAsia="en-US"/>
              </w:rPr>
              <w:t>lt-1: The UE will report the new GNSS valid</w:t>
            </w:r>
            <w:r>
              <w:rPr>
                <w:rFonts w:hint="default" w:ascii="Times New Roman" w:hAnsi="Times New Roman" w:eastAsia="宋体"/>
                <w:bCs/>
                <w:iCs/>
                <w:sz w:val="20"/>
                <w:szCs w:val="20"/>
                <w:lang w:val="en-US" w:eastAsia="en-US"/>
              </w:rPr>
              <w:t>ity</w:t>
            </w:r>
            <w:r>
              <w:rPr>
                <w:rFonts w:hint="eastAsia" w:ascii="Times New Roman" w:hAnsi="Times New Roman" w:eastAsia="宋体"/>
                <w:bCs/>
                <w:iCs/>
                <w:sz w:val="20"/>
                <w:szCs w:val="20"/>
                <w:lang w:val="en-US" w:eastAsia="en-US"/>
              </w:rPr>
              <w:t xml:space="preserve"> duration </w:t>
            </w:r>
          </w:p>
          <w:p>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0" w:afterLines="50"/>
              <w:ind w:left="726" w:hanging="363"/>
              <w:textAlignment w:val="auto"/>
              <w:rPr>
                <w:rFonts w:hint="default" w:ascii="Times New Roman" w:hAnsi="Times New Roman" w:cs="Times New Roman"/>
                <w:sz w:val="20"/>
                <w:szCs w:val="20"/>
                <w:lang w:eastAsia="en-US"/>
              </w:rPr>
            </w:pPr>
            <w:r>
              <w:rPr>
                <w:rFonts w:hint="eastAsia" w:ascii="Times New Roman" w:hAnsi="Times New Roman" w:eastAsia="宋体"/>
                <w:bCs/>
                <w:iCs/>
                <w:sz w:val="20"/>
                <w:szCs w:val="20"/>
                <w:lang w:val="en-US" w:eastAsia="en-US"/>
              </w:rPr>
              <w:t>Alt-2: T</w:t>
            </w:r>
            <w:r>
              <w:rPr>
                <w:rFonts w:hint="eastAsia" w:ascii="Times New Roman" w:hAnsi="Times New Roman" w:cs="Times New Roman"/>
                <w:sz w:val="20"/>
                <w:szCs w:val="20"/>
                <w:lang w:eastAsia="en-US"/>
              </w:rPr>
              <w:t xml:space="preserve">he reception of </w:t>
            </w:r>
            <w:r>
              <w:rPr>
                <w:rFonts w:hint="default" w:ascii="Times New Roman" w:hAnsi="Times New Roman" w:cs="Times New Roman"/>
                <w:sz w:val="20"/>
                <w:szCs w:val="20"/>
                <w:lang w:eastAsia="en-US"/>
              </w:rPr>
              <w:t xml:space="preserve">any </w:t>
            </w:r>
            <w:r>
              <w:rPr>
                <w:rFonts w:hint="eastAsia" w:ascii="Times New Roman" w:hAnsi="Times New Roman" w:cs="Times New Roman"/>
                <w:sz w:val="20"/>
                <w:szCs w:val="20"/>
                <w:lang w:eastAsia="en-US"/>
              </w:rPr>
              <w:t xml:space="preserve">UL transmission </w:t>
            </w:r>
            <w:r>
              <w:rPr>
                <w:rFonts w:hint="default" w:ascii="Times New Roman" w:hAnsi="Times New Roman" w:cs="Times New Roman"/>
                <w:sz w:val="20"/>
                <w:szCs w:val="20"/>
                <w:lang w:eastAsia="en-US"/>
              </w:rPr>
              <w:t xml:space="preserve">from the UE </w:t>
            </w:r>
            <w:r>
              <w:rPr>
                <w:rFonts w:hint="eastAsia" w:ascii="Times New Roman" w:hAnsi="Times New Roman" w:cs="Times New Roman"/>
                <w:sz w:val="20"/>
                <w:szCs w:val="20"/>
                <w:lang w:eastAsia="en-US"/>
              </w:rPr>
              <w:t>at eNB after the GNSS measurement</w:t>
            </w:r>
          </w:p>
        </w:tc>
      </w:tr>
    </w:tbl>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For Alt-1, whether UE will report the GNSS validity duration after each GNSS measurement should be discussed first. If it is specified that the new GNSS validity duration will be reported after each GNSS measurement, the information of the new GNSS validity duration can implicitly indicate the success of GNSS measurement. However, we think only the changed GNSS validity duration needs to be reported, in this way, using the GNSS validity duration reporting to inform the success of GNSS measurement may not be efficient for all GNSS measurements.</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 xml:space="preserve">For Alt-2, considering the scenario where large UL repetitions are transmitted during the long connection, as the timing of </w:t>
      </w:r>
      <w:r>
        <w:rPr>
          <w:rFonts w:ascii="Times New Roman" w:hAnsi="Times New Roman" w:cs="Times New Roman"/>
          <w:sz w:val="20"/>
          <w:szCs w:val="20"/>
        </w:rPr>
        <w:t>NB-IoT/eMTC operation</w:t>
      </w:r>
      <w:r>
        <w:rPr>
          <w:rFonts w:hint="default" w:ascii="Times New Roman" w:hAnsi="Times New Roman" w:cs="Times New Roman"/>
          <w:sz w:val="20"/>
          <w:szCs w:val="20"/>
          <w:lang w:val="en-US"/>
        </w:rPr>
        <w:t xml:space="preserve"> and GNSS operation is aligned between eNB and UE, the continued UL transmission after UE finishing the GNSS measurement based on the network configuration can inform eNB that UE already completes the GNSS measurement successfully. </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Cs/>
          <w:iCs/>
          <w:sz w:val="20"/>
          <w:szCs w:val="20"/>
          <w:highlight w:val="none"/>
          <w:lang w:val="en-US"/>
        </w:rPr>
      </w:pPr>
      <w:r>
        <w:rPr>
          <w:rFonts w:hint="default" w:ascii="Times New Roman" w:hAnsi="Times New Roman" w:cs="Times New Roman"/>
          <w:bCs/>
          <w:iCs/>
          <w:sz w:val="20"/>
          <w:szCs w:val="20"/>
          <w:highlight w:val="none"/>
          <w:lang w:val="en-US"/>
        </w:rPr>
        <w:t>Moreover, if the information of new GNSS validity duration or UL transmission data is not available to transmit, an indication of successfully re-acquiring GNSS position fix can be used to indicate eNB the GNSS measurement has been finished.</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val="0"/>
          <w:iCs/>
          <w:sz w:val="20"/>
          <w:szCs w:val="20"/>
          <w:lang w:val="en-US"/>
        </w:rPr>
      </w:pPr>
      <w:r>
        <w:rPr>
          <w:rFonts w:hint="default" w:ascii="Times New Roman" w:hAnsi="Times New Roman" w:cs="Times New Roman"/>
          <w:b/>
          <w:bCs w:val="0"/>
          <w:iCs/>
          <w:sz w:val="20"/>
          <w:szCs w:val="20"/>
          <w:lang w:val="en-US"/>
        </w:rPr>
        <w:t>Proposal 6. To inform eNB the success of acquiring GNSS position fix, the indication of success after GNSS measurement can be considered if implicit indication is not sufficient.</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Another issue is to identify the UE behavior when UE fails to complete the GNSS measurement. According to the conclusion from RAN2 made in Rel-17, when the GNSS fix becomes outdated in RRC_CONNECTED mode, the UE goes to IDLE mode. From our perspective, the similar principle should be followed for long connection times</w:t>
      </w:r>
      <w:r>
        <w:rPr>
          <w:rFonts w:ascii="Times New Roman" w:hAnsi="Times New Roman" w:cs="Times New Roman"/>
          <w:bCs/>
          <w:iCs/>
          <w:sz w:val="20"/>
          <w:szCs w:val="20"/>
        </w:rPr>
        <w:t xml:space="preserve"> in IoT NTN</w:t>
      </w:r>
      <w:r>
        <w:rPr>
          <w:rFonts w:hint="default" w:ascii="Times New Roman" w:hAnsi="Times New Roman" w:cs="Times New Roman"/>
          <w:bCs/>
          <w:iCs/>
          <w:sz w:val="20"/>
          <w:szCs w:val="20"/>
          <w:lang w:val="en-US"/>
        </w:rPr>
        <w:t xml:space="preserve">, UE needs to have the valid GNSS position fix in the connected mode, if UE fails to re-acquire GNSS position fix within the configured GNSS measurement gap, and can not complete the autonomous GNSS acquisition until the GNSS validity duration expires, the UE should enter IDLE mode.  </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Cs/>
          <w:iCs/>
          <w:sz w:val="20"/>
          <w:szCs w:val="20"/>
          <w:lang w:val="en-US"/>
        </w:rPr>
      </w:pPr>
      <w:r>
        <w:rPr>
          <w:rFonts w:hint="default" w:ascii="Times New Roman" w:hAnsi="Times New Roman" w:cs="Times New Roman"/>
          <w:b/>
          <w:bCs w:val="0"/>
          <w:iCs/>
          <w:sz w:val="20"/>
          <w:szCs w:val="20"/>
          <w:lang w:val="en-US"/>
        </w:rPr>
        <w:t xml:space="preserve">Proposal 7. If UE can not re-acquire the new GNSS position fix successfully until the GNSS validity duration expires, the UE goes to IDLE mode. </w:t>
      </w:r>
    </w:p>
    <w:p>
      <w:pPr>
        <w:pStyle w:val="3"/>
        <w:numPr>
          <w:ilvl w:val="1"/>
          <w:numId w:val="0"/>
        </w:numPr>
        <w:spacing w:before="120" w:after="120"/>
        <w:rPr>
          <w:rFonts w:hint="default"/>
          <w:b/>
          <w:bCs/>
          <w:sz w:val="24"/>
          <w:szCs w:val="32"/>
          <w:lang w:val="en-US"/>
        </w:rPr>
      </w:pPr>
      <w:r>
        <w:rPr>
          <w:b/>
          <w:bCs/>
          <w:sz w:val="24"/>
          <w:szCs w:val="32"/>
        </w:rPr>
        <w:t>2.</w:t>
      </w:r>
      <w:r>
        <w:rPr>
          <w:rFonts w:hint="default"/>
          <w:b/>
          <w:bCs/>
          <w:sz w:val="24"/>
          <w:szCs w:val="32"/>
          <w:lang w:val="en-US"/>
        </w:rPr>
        <w:t>4</w:t>
      </w:r>
      <w:r>
        <w:rPr>
          <w:b/>
          <w:bCs/>
          <w:sz w:val="24"/>
          <w:szCs w:val="32"/>
        </w:rPr>
        <w:t xml:space="preserve"> GNSS </w:t>
      </w:r>
      <w:r>
        <w:rPr>
          <w:rFonts w:hint="default"/>
          <w:b/>
          <w:bCs/>
          <w:sz w:val="24"/>
          <w:szCs w:val="32"/>
          <w:lang w:val="en-US"/>
        </w:rPr>
        <w:t>measurement in C-DRX</w:t>
      </w:r>
    </w:p>
    <w:p>
      <w:pPr>
        <w:spacing w:before="120" w:beforeLines="50" w:after="120" w:afterLines="50"/>
        <w:rPr>
          <w:rFonts w:ascii="Times New Roman" w:hAnsi="Times New Roman" w:cs="Times New Roman"/>
          <w:bCs/>
          <w:iCs/>
          <w:sz w:val="20"/>
          <w:szCs w:val="20"/>
        </w:rPr>
      </w:pPr>
      <w:r>
        <w:rPr>
          <w:rFonts w:hint="default" w:ascii="Times New Roman" w:hAnsi="Times New Roman" w:cs="Times New Roman"/>
          <w:bCs/>
          <w:iCs/>
          <w:sz w:val="20"/>
          <w:szCs w:val="20"/>
          <w:lang w:val="en-US"/>
        </w:rPr>
        <w:t>The issue on whether UE can re-acquire GNSS position fix during inactive state of C-DRX has been discussed during the previous RAN1 meetings. Considering</w:t>
      </w:r>
      <w:r>
        <w:rPr>
          <w:rFonts w:ascii="Times New Roman" w:hAnsi="Times New Roman" w:cs="Times New Roman"/>
          <w:bCs/>
          <w:iCs/>
          <w:sz w:val="20"/>
          <w:szCs w:val="20"/>
        </w:rPr>
        <w:t xml:space="preserve"> one motivation for IoT NTN is investigating power efficient operation in order to support extended battery lifetime, mechanism for GNSS position fix updating that can achieve a trade-off between power saving and effective synchronization performance based on GNSS position should be investigated. </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 xml:space="preserve">From our views, when the duration of inactive state of C-DRX is longer than the GNSS </w:t>
      </w:r>
      <w:r>
        <w:rPr>
          <w:rFonts w:hint="default" w:ascii="Times New Roman" w:hAnsi="Times New Roman" w:cs="Times New Roman"/>
          <w:bCs/>
          <w:iCs/>
          <w:sz w:val="20"/>
          <w:szCs w:val="20"/>
          <w:u w:val="none"/>
        </w:rPr>
        <w:t>fix time duration for measurement</w:t>
      </w:r>
      <w:r>
        <w:rPr>
          <w:rFonts w:hint="default" w:ascii="Times New Roman" w:hAnsi="Times New Roman" w:cs="Times New Roman"/>
          <w:bCs/>
          <w:iCs/>
          <w:sz w:val="20"/>
          <w:szCs w:val="20"/>
          <w:u w:val="none"/>
          <w:lang w:val="en-US"/>
        </w:rPr>
        <w:t xml:space="preserve">, it is possible that UE can perform GNSS measurement automatically and report the GNSS validity duration during the inactive state of C-DRX, which can </w:t>
      </w:r>
      <w:r>
        <w:rPr>
          <w:rFonts w:ascii="Times New Roman" w:hAnsi="Times New Roman" w:cs="Times New Roman"/>
          <w:bCs/>
          <w:iCs/>
          <w:sz w:val="20"/>
          <w:szCs w:val="20"/>
        </w:rPr>
        <w:t xml:space="preserve">ensure </w:t>
      </w:r>
      <w:r>
        <w:rPr>
          <w:rFonts w:hint="default" w:ascii="Times New Roman" w:hAnsi="Times New Roman" w:cs="Times New Roman"/>
          <w:bCs/>
          <w:iCs/>
          <w:sz w:val="20"/>
          <w:szCs w:val="20"/>
          <w:lang w:val="en-US"/>
        </w:rPr>
        <w:t>accurate</w:t>
      </w:r>
      <w:r>
        <w:rPr>
          <w:rFonts w:ascii="Times New Roman" w:hAnsi="Times New Roman" w:cs="Times New Roman"/>
          <w:bCs/>
          <w:iCs/>
          <w:sz w:val="20"/>
          <w:szCs w:val="20"/>
        </w:rPr>
        <w:t xml:space="preserve"> GNSS position</w:t>
      </w:r>
      <w:r>
        <w:rPr>
          <w:rFonts w:hint="default" w:ascii="Times New Roman" w:hAnsi="Times New Roman" w:cs="Times New Roman"/>
          <w:bCs/>
          <w:iCs/>
          <w:sz w:val="20"/>
          <w:szCs w:val="20"/>
          <w:lang w:val="en-US"/>
        </w:rPr>
        <w:t xml:space="preserve"> fix and may save power consumption of alternate GNSS measurement and data transmission during the long connection.</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u w:val="none"/>
          <w:lang w:val="en-US"/>
        </w:rPr>
        <w:t xml:space="preserve">Furthermore, we think it is efficient that UE only re-acquires GNSS position fix right before turning to active state. UE can finish the GNSS measurement before returning into active state to avoid additional impact on data transmission in active state, which can also avoid unnecessary power consumption caused by premature GNSS measurement. </w:t>
      </w:r>
    </w:p>
    <w:p>
      <w:pPr>
        <w:spacing w:before="120" w:beforeLines="50" w:after="0" w:afterLines="100"/>
        <w:rPr>
          <w:rFonts w:ascii="Times New Roman" w:hAnsi="Times New Roman" w:cs="Times New Roman"/>
          <w:b/>
          <w:bCs w:val="0"/>
          <w:iCs/>
          <w:sz w:val="20"/>
          <w:szCs w:val="20"/>
        </w:rPr>
      </w:pPr>
      <w:r>
        <w:rPr>
          <w:rFonts w:ascii="Times New Roman" w:hAnsi="Times New Roman" w:cs="Times New Roman"/>
          <w:b/>
          <w:bCs w:val="0"/>
          <w:iCs/>
          <w:sz w:val="20"/>
          <w:szCs w:val="20"/>
        </w:rPr>
        <w:t xml:space="preserve">Proposal </w:t>
      </w:r>
      <w:r>
        <w:rPr>
          <w:rFonts w:hint="default" w:ascii="Times New Roman" w:hAnsi="Times New Roman" w:cs="Times New Roman"/>
          <w:b/>
          <w:bCs w:val="0"/>
          <w:iCs/>
          <w:sz w:val="20"/>
          <w:szCs w:val="20"/>
          <w:lang w:val="en-US"/>
        </w:rPr>
        <w:t>8</w:t>
      </w:r>
      <w:r>
        <w:rPr>
          <w:rFonts w:ascii="Times New Roman" w:hAnsi="Times New Roman" w:cs="Times New Roman"/>
          <w:b/>
          <w:bCs w:val="0"/>
          <w:iCs/>
          <w:sz w:val="20"/>
          <w:szCs w:val="20"/>
        </w:rPr>
        <w:t xml:space="preserve">. </w:t>
      </w:r>
      <w:r>
        <w:rPr>
          <w:rFonts w:hint="eastAsia" w:ascii="Times New Roman" w:hAnsi="Times New Roman" w:cs="Times New Roman"/>
          <w:b/>
          <w:bCs w:val="0"/>
          <w:iCs/>
          <w:sz w:val="20"/>
          <w:szCs w:val="20"/>
        </w:rPr>
        <w:t>UE can autonomously re-acquire GNSS position fix during inactive state of C</w:t>
      </w:r>
      <w:r>
        <w:rPr>
          <w:rFonts w:hint="default" w:ascii="Times New Roman" w:hAnsi="Times New Roman" w:cs="Times New Roman"/>
          <w:b/>
          <w:bCs w:val="0"/>
          <w:iCs/>
          <w:sz w:val="20"/>
          <w:szCs w:val="20"/>
          <w:lang w:val="en-US"/>
        </w:rPr>
        <w:t>-</w:t>
      </w:r>
      <w:r>
        <w:rPr>
          <w:rFonts w:hint="eastAsia" w:ascii="Times New Roman" w:hAnsi="Times New Roman" w:cs="Times New Roman"/>
          <w:b/>
          <w:bCs w:val="0"/>
          <w:iCs/>
          <w:sz w:val="20"/>
          <w:szCs w:val="20"/>
        </w:rPr>
        <w:t>DRX</w:t>
      </w:r>
      <w:r>
        <w:rPr>
          <w:rFonts w:hint="default" w:ascii="Times New Roman" w:hAnsi="Times New Roman" w:cs="Times New Roman"/>
          <w:b/>
          <w:bCs w:val="0"/>
          <w:iCs/>
          <w:sz w:val="20"/>
          <w:szCs w:val="20"/>
          <w:lang w:val="en-US"/>
        </w:rPr>
        <w:t xml:space="preserve"> when the inactive state of C-DRX is longer than the GNSS </w:t>
      </w:r>
      <w:r>
        <w:rPr>
          <w:rFonts w:hint="default" w:ascii="Times New Roman" w:hAnsi="Times New Roman" w:cs="Times New Roman"/>
          <w:b/>
          <w:bCs w:val="0"/>
          <w:iCs/>
          <w:sz w:val="20"/>
          <w:szCs w:val="20"/>
          <w:u w:val="none"/>
        </w:rPr>
        <w:t>fix time duration for measurement</w:t>
      </w:r>
      <w:r>
        <w:rPr>
          <w:rFonts w:hint="eastAsia" w:ascii="Times New Roman" w:hAnsi="Times New Roman" w:cs="Times New Roman"/>
          <w:b/>
          <w:bCs w:val="0"/>
          <w:iCs/>
          <w:sz w:val="20"/>
          <w:szCs w:val="20"/>
        </w:rPr>
        <w:t>.</w:t>
      </w:r>
      <w:r>
        <w:rPr>
          <w:rFonts w:ascii="Times New Roman" w:hAnsi="Times New Roman" w:cs="Times New Roman"/>
          <w:b/>
          <w:bCs w:val="0"/>
          <w:iCs/>
          <w:sz w:val="20"/>
          <w:szCs w:val="20"/>
        </w:rPr>
        <w:t xml:space="preserve"> </w:t>
      </w:r>
    </w:p>
    <w:bookmarkEnd w:id="4"/>
    <w:p>
      <w:pPr>
        <w:pStyle w:val="2"/>
        <w:numPr>
          <w:ilvl w:val="0"/>
          <w:numId w:val="10"/>
        </w:numPr>
        <w:pBdr>
          <w:top w:val="single" w:color="auto" w:sz="12" w:space="6"/>
          <w:left w:val="none" w:color="auto" w:sz="0" w:space="4"/>
          <w:bottom w:val="none" w:color="auto" w:sz="0" w:space="1"/>
          <w:right w:val="none" w:color="auto" w:sz="0" w:space="4"/>
          <w:between w:val="none" w:color="auto" w:sz="0" w:space="0"/>
        </w:pBdr>
        <w:spacing w:before="120" w:after="120"/>
        <w:ind w:left="363" w:hanging="363"/>
        <w:rPr>
          <w:rFonts w:ascii="Times New Roman" w:hAnsi="Times New Roman"/>
          <w:sz w:val="28"/>
          <w:szCs w:val="28"/>
        </w:rPr>
      </w:pPr>
      <w:r>
        <w:rPr>
          <w:rFonts w:ascii="Times New Roman" w:hAnsi="Times New Roman"/>
          <w:sz w:val="28"/>
          <w:szCs w:val="28"/>
        </w:rPr>
        <w:t>Conclusions</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ascii="Times New Roman" w:hAnsi="Times New Roman" w:cs="Times New Roman"/>
          <w:b/>
          <w:iCs/>
          <w:sz w:val="20"/>
          <w:szCs w:val="20"/>
        </w:rPr>
      </w:pPr>
      <w:r>
        <w:rPr>
          <w:rFonts w:ascii="Times New Roman" w:hAnsi="Times New Roman" w:cs="Times New Roman"/>
          <w:sz w:val="20"/>
          <w:szCs w:val="20"/>
          <w:lang w:val="en-GB"/>
        </w:rPr>
        <w:t xml:space="preserve">In this contribution, we </w:t>
      </w:r>
      <w:r>
        <w:rPr>
          <w:rFonts w:ascii="Times New Roman" w:hAnsi="Times New Roman" w:cs="Times New Roman"/>
          <w:sz w:val="20"/>
          <w:szCs w:val="20"/>
        </w:rPr>
        <w:t xml:space="preserve">mainly </w:t>
      </w:r>
      <w:r>
        <w:rPr>
          <w:rFonts w:ascii="Times New Roman" w:hAnsi="Times New Roman" w:cs="Times New Roman"/>
          <w:sz w:val="20"/>
          <w:szCs w:val="20"/>
          <w:lang w:val="en-GB"/>
        </w:rPr>
        <w:t xml:space="preserve">share </w:t>
      </w:r>
      <w:r>
        <w:rPr>
          <w:rFonts w:ascii="Times New Roman" w:hAnsi="Times New Roman" w:eastAsia="MS Mincho" w:cs="Times New Roman"/>
          <w:sz w:val="20"/>
          <w:szCs w:val="20"/>
          <w:lang w:eastAsia="ja-JP"/>
        </w:rPr>
        <w:t xml:space="preserve">our views </w:t>
      </w:r>
      <w:r>
        <w:rPr>
          <w:rFonts w:ascii="Times New Roman" w:hAnsi="Times New Roman" w:cs="Times New Roman"/>
          <w:bCs/>
          <w:iCs/>
          <w:sz w:val="20"/>
          <w:szCs w:val="20"/>
        </w:rPr>
        <w:t xml:space="preserve">on </w:t>
      </w:r>
      <w:r>
        <w:rPr>
          <w:rFonts w:ascii="Times New Roman" w:hAnsi="Times New Roman" w:eastAsia="MS Mincho" w:cs="Times New Roman"/>
          <w:kern w:val="0"/>
          <w:sz w:val="20"/>
          <w:szCs w:val="20"/>
          <w:lang w:eastAsia="en-US"/>
        </w:rPr>
        <w:t>improved GNSS operations for a new position fix for UE pre-compensation during long connection times</w:t>
      </w:r>
      <w:r>
        <w:rPr>
          <w:rFonts w:ascii="Times New Roman" w:hAnsi="Times New Roman" w:cs="Times New Roman"/>
          <w:sz w:val="20"/>
          <w:szCs w:val="20"/>
          <w:lang w:val="en-GB"/>
        </w:rPr>
        <w:t>. The proposals are summarized as follows:</w:t>
      </w:r>
    </w:p>
    <w:p>
      <w:pPr>
        <w:spacing w:before="120" w:beforeLines="50" w:after="120" w:afterLines="50"/>
        <w:rPr>
          <w:rFonts w:ascii="Times New Roman" w:hAnsi="Times New Roman" w:cs="Times New Roman"/>
          <w:b/>
          <w:iCs/>
          <w:sz w:val="20"/>
          <w:szCs w:val="20"/>
        </w:rPr>
      </w:pPr>
      <w:r>
        <w:rPr>
          <w:rFonts w:ascii="Times New Roman" w:hAnsi="Times New Roman" w:cs="Times New Roman"/>
          <w:b/>
          <w:iCs/>
          <w:sz w:val="20"/>
          <w:szCs w:val="20"/>
        </w:rPr>
        <w:t xml:space="preserve">Proposal </w:t>
      </w:r>
      <w:r>
        <w:rPr>
          <w:rFonts w:hint="default" w:ascii="Times New Roman" w:hAnsi="Times New Roman" w:cs="Times New Roman"/>
          <w:b/>
          <w:iCs/>
          <w:sz w:val="20"/>
          <w:szCs w:val="20"/>
          <w:lang w:val="en-US"/>
        </w:rPr>
        <w:t>1</w:t>
      </w:r>
      <w:r>
        <w:rPr>
          <w:rFonts w:ascii="Times New Roman" w:hAnsi="Times New Roman" w:cs="Times New Roman"/>
          <w:b/>
          <w:iCs/>
          <w:sz w:val="20"/>
          <w:szCs w:val="20"/>
        </w:rPr>
        <w:t xml:space="preserve">. If GNSS measurement gap is applied to enable a new GNSS position fix during long connection times, the common understanding between UE and eNB that </w:t>
      </w:r>
      <w:r>
        <w:rPr>
          <w:rFonts w:ascii="Times New Roman" w:hAnsi="Times New Roman" w:cs="Times New Roman"/>
          <w:b/>
          <w:sz w:val="20"/>
          <w:szCs w:val="20"/>
        </w:rPr>
        <w:t>UE may</w:t>
      </w:r>
      <w:r>
        <w:rPr>
          <w:rFonts w:ascii="Times New Roman" w:hAnsi="Times New Roman" w:cs="Times New Roman"/>
          <w:b/>
          <w:iCs/>
          <w:sz w:val="20"/>
          <w:szCs w:val="20"/>
        </w:rPr>
        <w:t xml:space="preserve"> automatically </w:t>
      </w:r>
      <w:r>
        <w:rPr>
          <w:rFonts w:ascii="Times New Roman" w:hAnsi="Times New Roman" w:cs="Times New Roman"/>
          <w:b/>
          <w:sz w:val="20"/>
          <w:szCs w:val="20"/>
        </w:rPr>
        <w:t xml:space="preserve">perform GNSS operation and NTN NB-IoT/eMTC operation on non-overlapping slot/frame </w:t>
      </w:r>
      <w:r>
        <w:rPr>
          <w:rFonts w:ascii="Times New Roman" w:hAnsi="Times New Roman" w:cs="Times New Roman"/>
          <w:b/>
          <w:iCs/>
          <w:sz w:val="20"/>
          <w:szCs w:val="20"/>
        </w:rPr>
        <w:t>should be achieved</w:t>
      </w:r>
      <w:r>
        <w:rPr>
          <w:rFonts w:ascii="Times New Roman" w:hAnsi="Times New Roman" w:cs="Times New Roman"/>
          <w:b/>
          <w:sz w:val="20"/>
          <w:szCs w:val="20"/>
        </w:rPr>
        <w:t>.</w:t>
      </w:r>
    </w:p>
    <w:p>
      <w:pPr>
        <w:keepNext w:val="0"/>
        <w:keepLines w:val="0"/>
        <w:pageBreakBefore w:val="0"/>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cs="Times New Roman"/>
          <w:b/>
          <w:bCs w:val="0"/>
          <w:iCs/>
          <w:sz w:val="20"/>
          <w:szCs w:val="20"/>
          <w:lang w:val="en-US"/>
        </w:rPr>
      </w:pPr>
      <w:r>
        <w:rPr>
          <w:rFonts w:hint="default" w:ascii="Times New Roman" w:hAnsi="Times New Roman" w:cs="Times New Roman"/>
          <w:b/>
          <w:bCs w:val="0"/>
          <w:iCs/>
          <w:sz w:val="20"/>
          <w:szCs w:val="20"/>
          <w:lang w:val="en-US"/>
        </w:rPr>
        <w:t>Proposal 2. If the GNSS measurement is triggered aperiodically by eNB, and UE re-acquires GNSS position fix within a GNSS measurement gap, the length of GNSS measurement gap should be equal to or larger than the latest UE reported GNSS position fix time duration, which can be configured by eNB.</w:t>
      </w:r>
    </w:p>
    <w:p>
      <w:pPr>
        <w:keepNext w:val="0"/>
        <w:keepLines w:val="0"/>
        <w:pageBreakBefore w:val="0"/>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cs="Times New Roman"/>
          <w:b/>
          <w:bCs w:val="0"/>
          <w:iCs/>
          <w:sz w:val="20"/>
          <w:szCs w:val="20"/>
          <w:lang w:val="en-US"/>
        </w:rPr>
      </w:pPr>
      <w:r>
        <w:rPr>
          <w:rFonts w:hint="default" w:ascii="Times New Roman" w:hAnsi="Times New Roman" w:cs="Times New Roman"/>
          <w:b/>
          <w:bCs w:val="0"/>
          <w:iCs/>
          <w:sz w:val="20"/>
          <w:szCs w:val="20"/>
          <w:lang w:val="en-US"/>
        </w:rPr>
        <w:t>Proposal 3. If the GNSS measurement is triggered aperiodically by eNB, and UE re-acquires GNSS position fix with a GNSS measurement gap, the start time of GNSS measurement gap can be configured based on the current GNSS validity duration with the following options.</w:t>
      </w:r>
    </w:p>
    <w:p>
      <w:pPr>
        <w:pStyle w:val="112"/>
        <w:keepNext w:val="0"/>
        <w:keepLines w:val="0"/>
        <w:pageBreakBefore w:val="0"/>
        <w:widowControl/>
        <w:numPr>
          <w:ilvl w:val="0"/>
          <w:numId w:val="14"/>
        </w:numPr>
        <w:kinsoku/>
        <w:wordWrap/>
        <w:overflowPunct/>
        <w:topLinePunct w:val="0"/>
        <w:autoSpaceDE/>
        <w:autoSpaceDN/>
        <w:bidi w:val="0"/>
        <w:adjustRightInd/>
        <w:snapToGrid/>
        <w:ind w:left="726" w:hanging="363" w:firstLineChars="0"/>
        <w:jc w:val="both"/>
        <w:textAlignment w:val="auto"/>
        <w:rPr>
          <w:rFonts w:hint="default" w:ascii="Times New Roman" w:hAnsi="Times New Roman" w:cs="Times New Roman"/>
          <w:b/>
          <w:bCs w:val="0"/>
          <w:iCs/>
          <w:sz w:val="20"/>
          <w:szCs w:val="20"/>
          <w:lang w:val="en-US"/>
        </w:rPr>
      </w:pPr>
      <w:r>
        <w:rPr>
          <w:rFonts w:hint="default" w:cs="宋体"/>
          <w:b/>
          <w:bCs w:val="0"/>
          <w:sz w:val="20"/>
          <w:szCs w:val="20"/>
          <w:lang w:val="en-US"/>
        </w:rPr>
        <w:t>Option 1. The start time of GNSS measurement gap can be configured at the expiration time of the current GNSS validity duration</w:t>
      </w:r>
    </w:p>
    <w:p>
      <w:pPr>
        <w:pStyle w:val="112"/>
        <w:keepNext w:val="0"/>
        <w:keepLines w:val="0"/>
        <w:pageBreakBefore w:val="0"/>
        <w:widowControl/>
        <w:numPr>
          <w:ilvl w:val="0"/>
          <w:numId w:val="14"/>
        </w:numPr>
        <w:kinsoku/>
        <w:wordWrap/>
        <w:overflowPunct/>
        <w:topLinePunct w:val="0"/>
        <w:autoSpaceDE/>
        <w:autoSpaceDN/>
        <w:bidi w:val="0"/>
        <w:adjustRightInd/>
        <w:snapToGrid/>
        <w:ind w:left="726" w:hanging="363" w:firstLineChars="0"/>
        <w:jc w:val="both"/>
        <w:textAlignment w:val="auto"/>
        <w:rPr>
          <w:rFonts w:ascii="Times New Roman" w:hAnsi="Times New Roman" w:cs="Times New Roman"/>
          <w:bCs/>
          <w:iCs/>
          <w:sz w:val="20"/>
          <w:szCs w:val="20"/>
        </w:rPr>
      </w:pPr>
      <w:r>
        <w:rPr>
          <w:rFonts w:hint="default" w:cs="宋体"/>
          <w:b/>
          <w:bCs w:val="0"/>
          <w:sz w:val="20"/>
          <w:szCs w:val="20"/>
          <w:lang w:val="en-US"/>
        </w:rPr>
        <w:t>Option 2. The start time of GNSS measurement gap can be configured earlier than the expiration of the GNSS validity duration, and GNSS measurement will be completed before the GNSS validity duration expires.</w:t>
      </w:r>
      <w:r>
        <w:rPr>
          <w:rFonts w:hint="default" w:cs="Times New Roman"/>
          <w:b/>
          <w:bCs w:val="0"/>
          <w:iCs/>
          <w:sz w:val="20"/>
          <w:szCs w:val="20"/>
          <w:highlight w:val="none"/>
          <w:lang w:val="en-US"/>
        </w:rPr>
        <w:t xml:space="preserve"> </w:t>
      </w:r>
    </w:p>
    <w:p>
      <w:pPr>
        <w:snapToGrid w:val="0"/>
        <w:rPr>
          <w:rFonts w:hint="default" w:ascii="Times New Roman" w:hAnsi="Times New Roman" w:cs="Times New Roman"/>
          <w:b/>
          <w:bCs/>
          <w:sz w:val="20"/>
          <w:szCs w:val="20"/>
          <w:lang w:val="en-US"/>
        </w:rPr>
      </w:pPr>
      <w:r>
        <w:rPr>
          <w:rFonts w:ascii="Times New Roman" w:hAnsi="Times New Roman" w:cs="Times New Roman" w:eastAsiaTheme="majorEastAsia"/>
          <w:b/>
          <w:bCs/>
          <w:sz w:val="20"/>
          <w:szCs w:val="20"/>
        </w:rPr>
        <w:t xml:space="preserve">Proposal </w:t>
      </w:r>
      <w:r>
        <w:rPr>
          <w:rFonts w:hint="default" w:ascii="Times New Roman" w:hAnsi="Times New Roman" w:cs="Times New Roman" w:eastAsiaTheme="majorEastAsia"/>
          <w:b/>
          <w:bCs/>
          <w:sz w:val="20"/>
          <w:szCs w:val="20"/>
          <w:lang w:val="en-US"/>
        </w:rPr>
        <w:t>4</w:t>
      </w:r>
      <w:r>
        <w:rPr>
          <w:rFonts w:ascii="Times New Roman" w:hAnsi="Times New Roman" w:cs="Times New Roman" w:eastAsiaTheme="majorEastAsia"/>
          <w:b/>
          <w:bCs/>
          <w:sz w:val="20"/>
          <w:szCs w:val="20"/>
        </w:rPr>
        <w:t xml:space="preserve">. </w:t>
      </w:r>
      <w:r>
        <w:rPr>
          <w:rFonts w:hint="eastAsia" w:ascii="Times New Roman" w:hAnsi="Times New Roman" w:cs="Times New Roman" w:eastAsiaTheme="majorEastAsia"/>
          <w:b/>
          <w:bCs/>
          <w:sz w:val="20"/>
          <w:szCs w:val="20"/>
        </w:rPr>
        <w:t>For GNSS measurement in RRC connected,</w:t>
      </w:r>
      <w:r>
        <w:rPr>
          <w:rFonts w:ascii="Times New Roman" w:hAnsi="Times New Roman" w:cs="Times New Roman"/>
          <w:b/>
          <w:bCs/>
          <w:sz w:val="20"/>
          <w:szCs w:val="20"/>
        </w:rPr>
        <w:t xml:space="preserve"> </w:t>
      </w:r>
      <w:r>
        <w:rPr>
          <w:rFonts w:hint="eastAsia" w:ascii="Times New Roman" w:hAnsi="Times New Roman" w:cs="Times New Roman"/>
          <w:b/>
          <w:bCs/>
          <w:sz w:val="20"/>
          <w:szCs w:val="20"/>
        </w:rPr>
        <w:t xml:space="preserve">GNSS measurement gap can </w:t>
      </w:r>
      <w:r>
        <w:rPr>
          <w:rFonts w:hint="default" w:ascii="Times New Roman" w:hAnsi="Times New Roman" w:cs="Times New Roman"/>
          <w:b/>
          <w:bCs/>
          <w:sz w:val="20"/>
          <w:szCs w:val="20"/>
          <w:lang w:val="en-US"/>
        </w:rPr>
        <w:t xml:space="preserve">also </w:t>
      </w:r>
      <w:r>
        <w:rPr>
          <w:rFonts w:hint="eastAsia" w:ascii="Times New Roman" w:hAnsi="Times New Roman" w:cs="Times New Roman"/>
          <w:b/>
          <w:bCs/>
          <w:sz w:val="20"/>
          <w:szCs w:val="20"/>
        </w:rPr>
        <w:t>be configured periodically by network</w:t>
      </w:r>
      <w:r>
        <w:rPr>
          <w:rFonts w:hint="default" w:ascii="Times New Roman" w:hAnsi="Times New Roman" w:cs="Times New Roman"/>
          <w:b/>
          <w:bCs/>
          <w:sz w:val="20"/>
          <w:szCs w:val="20"/>
          <w:lang w:val="en-US"/>
        </w:rPr>
        <w:t xml:space="preserve"> a</w:t>
      </w:r>
      <w:r>
        <w:rPr>
          <w:rFonts w:hint="eastAsia" w:ascii="Times New Roman" w:hAnsi="Times New Roman" w:cs="Times New Roman"/>
          <w:b/>
          <w:bCs/>
          <w:sz w:val="20"/>
          <w:szCs w:val="20"/>
        </w:rPr>
        <w:t xml:space="preserve">nd indicated </w:t>
      </w:r>
      <w:r>
        <w:rPr>
          <w:rFonts w:hint="default" w:ascii="Times New Roman" w:hAnsi="Times New Roman" w:cs="Times New Roman"/>
          <w:b/>
          <w:bCs/>
          <w:sz w:val="20"/>
          <w:szCs w:val="20"/>
          <w:lang w:val="en-US"/>
        </w:rPr>
        <w:t>through</w:t>
      </w:r>
      <w:r>
        <w:rPr>
          <w:rFonts w:hint="eastAsia" w:ascii="Times New Roman" w:hAnsi="Times New Roman" w:cs="Times New Roman"/>
          <w:b/>
          <w:bCs/>
          <w:sz w:val="20"/>
          <w:szCs w:val="20"/>
        </w:rPr>
        <w:t xml:space="preserve"> RRC signalling</w:t>
      </w:r>
      <w:r>
        <w:rPr>
          <w:rFonts w:hint="default" w:ascii="Times New Roman" w:hAnsi="Times New Roman" w:cs="Times New Roman"/>
          <w:b/>
          <w:bCs/>
          <w:sz w:val="20"/>
          <w:szCs w:val="20"/>
          <w:lang w:val="en-US"/>
        </w:rPr>
        <w:t xml:space="preserve">. </w:t>
      </w:r>
    </w:p>
    <w:p>
      <w:pPr>
        <w:pStyle w:val="112"/>
        <w:widowControl/>
        <w:numPr>
          <w:ilvl w:val="0"/>
          <w:numId w:val="14"/>
        </w:numPr>
        <w:snapToGrid/>
        <w:ind w:left="726" w:hanging="363" w:firstLineChars="0"/>
        <w:jc w:val="both"/>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UE may not perform GNSS measurement at each configured GNSS measurement gap, and the indication of not performing the GNSS meas</w:t>
      </w:r>
      <w:r>
        <w:rPr>
          <w:rFonts w:hint="default" w:cs="Times New Roman"/>
          <w:b/>
          <w:bCs/>
          <w:sz w:val="20"/>
          <w:szCs w:val="20"/>
          <w:lang w:val="en-US"/>
        </w:rPr>
        <w:t>u</w:t>
      </w:r>
      <w:r>
        <w:rPr>
          <w:rFonts w:hint="default" w:ascii="Times New Roman" w:hAnsi="Times New Roman" w:cs="Times New Roman"/>
          <w:b/>
          <w:bCs/>
          <w:sz w:val="20"/>
          <w:szCs w:val="20"/>
          <w:lang w:val="en-US"/>
        </w:rPr>
        <w:t>rement should be reported before the start o</w:t>
      </w:r>
      <w:r>
        <w:rPr>
          <w:rFonts w:hint="default" w:cs="Times New Roman"/>
          <w:b/>
          <w:bCs/>
          <w:sz w:val="20"/>
          <w:szCs w:val="20"/>
          <w:lang w:val="en-US"/>
        </w:rPr>
        <w:t>f</w:t>
      </w:r>
      <w:r>
        <w:rPr>
          <w:rFonts w:hint="default" w:ascii="Times New Roman" w:hAnsi="Times New Roman" w:cs="Times New Roman"/>
          <w:b/>
          <w:bCs/>
          <w:sz w:val="20"/>
          <w:szCs w:val="20"/>
          <w:lang w:val="en-US"/>
        </w:rPr>
        <w:t xml:space="preserve"> GNSS measurement gap.</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val="0"/>
          <w:iCs/>
          <w:sz w:val="20"/>
          <w:szCs w:val="20"/>
          <w:lang w:val="en-US"/>
        </w:rPr>
      </w:pPr>
      <w:r>
        <w:rPr>
          <w:rFonts w:hint="default" w:ascii="Times New Roman" w:hAnsi="Times New Roman" w:cs="Times New Roman"/>
          <w:b/>
          <w:bCs w:val="0"/>
          <w:iCs/>
          <w:sz w:val="20"/>
          <w:szCs w:val="20"/>
          <w:lang w:val="en-US"/>
        </w:rPr>
        <w:t>Proposal 5. In connected mode, if the GNSS measurement</w:t>
      </w:r>
      <w:r>
        <w:rPr>
          <w:rFonts w:hint="default" w:ascii="Times New Roman" w:hAnsi="Times New Roman" w:cs="Times New Roman"/>
          <w:b/>
          <w:bCs w:val="0"/>
          <w:sz w:val="20"/>
          <w:szCs w:val="20"/>
          <w:lang w:eastAsia="en-US"/>
        </w:rPr>
        <w:t xml:space="preserve"> is aperiodically triggered by eNB</w:t>
      </w:r>
      <w:r>
        <w:rPr>
          <w:rFonts w:hint="default" w:ascii="Times New Roman" w:hAnsi="Times New Roman" w:cs="Times New Roman"/>
          <w:b/>
          <w:bCs w:val="0"/>
          <w:sz w:val="20"/>
          <w:szCs w:val="20"/>
          <w:lang w:val="en-US" w:eastAsia="en-US"/>
        </w:rPr>
        <w:t>,</w:t>
      </w:r>
      <w:r>
        <w:rPr>
          <w:rFonts w:hint="default" w:ascii="Times New Roman" w:hAnsi="Times New Roman" w:cs="Times New Roman"/>
          <w:b/>
          <w:bCs w:val="0"/>
          <w:iCs/>
          <w:sz w:val="20"/>
          <w:szCs w:val="20"/>
          <w:lang w:val="en-US"/>
        </w:rPr>
        <w:t xml:space="preserve"> UE will report the updated GNSS validity duration after completing GNSS measurement only when the GNSS validity duration changes.</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val="0"/>
          <w:iCs/>
          <w:sz w:val="20"/>
          <w:szCs w:val="20"/>
          <w:lang w:val="en-US"/>
        </w:rPr>
      </w:pPr>
      <w:r>
        <w:rPr>
          <w:rFonts w:hint="default" w:ascii="Times New Roman" w:hAnsi="Times New Roman" w:cs="Times New Roman"/>
          <w:b/>
          <w:bCs w:val="0"/>
          <w:iCs/>
          <w:sz w:val="20"/>
          <w:szCs w:val="20"/>
          <w:lang w:val="en-US"/>
        </w:rPr>
        <w:t>Proposal 6. To inform eNB the success of acquiring GNSS position fix, the indication of success after GNSS measurement can be considered if implicit indication is not sufficient.</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Cs/>
          <w:iCs/>
          <w:sz w:val="20"/>
          <w:szCs w:val="20"/>
          <w:lang w:val="en-US"/>
        </w:rPr>
      </w:pPr>
      <w:r>
        <w:rPr>
          <w:rFonts w:hint="default" w:ascii="Times New Roman" w:hAnsi="Times New Roman" w:cs="Times New Roman"/>
          <w:b/>
          <w:bCs w:val="0"/>
          <w:iCs/>
          <w:sz w:val="20"/>
          <w:szCs w:val="20"/>
          <w:lang w:val="en-US"/>
        </w:rPr>
        <w:t xml:space="preserve">Proposal 7. If UE can not re-acquire the new GNSS position fix successfully until the GNSS validity duration expires, the UE goes to IDLE mode. </w:t>
      </w:r>
    </w:p>
    <w:p>
      <w:pPr>
        <w:spacing w:before="120" w:beforeLines="50" w:after="0" w:afterLines="100"/>
        <w:rPr>
          <w:rFonts w:ascii="Times New Roman" w:hAnsi="Times New Roman" w:cs="Times New Roman"/>
          <w:bCs/>
          <w:iCs/>
          <w:sz w:val="20"/>
          <w:szCs w:val="20"/>
        </w:rPr>
      </w:pPr>
      <w:r>
        <w:rPr>
          <w:rFonts w:ascii="Times New Roman" w:hAnsi="Times New Roman" w:cs="Times New Roman"/>
          <w:b/>
          <w:bCs w:val="0"/>
          <w:iCs/>
          <w:sz w:val="20"/>
          <w:szCs w:val="20"/>
        </w:rPr>
        <w:t xml:space="preserve">Proposal </w:t>
      </w:r>
      <w:r>
        <w:rPr>
          <w:rFonts w:hint="default" w:ascii="Times New Roman" w:hAnsi="Times New Roman" w:cs="Times New Roman"/>
          <w:b/>
          <w:bCs w:val="0"/>
          <w:iCs/>
          <w:sz w:val="20"/>
          <w:szCs w:val="20"/>
          <w:lang w:val="en-US"/>
        </w:rPr>
        <w:t>8</w:t>
      </w:r>
      <w:r>
        <w:rPr>
          <w:rFonts w:ascii="Times New Roman" w:hAnsi="Times New Roman" w:cs="Times New Roman"/>
          <w:b/>
          <w:bCs w:val="0"/>
          <w:iCs/>
          <w:sz w:val="20"/>
          <w:szCs w:val="20"/>
        </w:rPr>
        <w:t xml:space="preserve">. </w:t>
      </w:r>
      <w:r>
        <w:rPr>
          <w:rFonts w:hint="eastAsia" w:ascii="Times New Roman" w:hAnsi="Times New Roman" w:cs="Times New Roman"/>
          <w:b/>
          <w:bCs w:val="0"/>
          <w:iCs/>
          <w:sz w:val="20"/>
          <w:szCs w:val="20"/>
        </w:rPr>
        <w:t>UE can autonomously re-acquire GNSS position fix during inactive state of C</w:t>
      </w:r>
      <w:r>
        <w:rPr>
          <w:rFonts w:hint="default" w:ascii="Times New Roman" w:hAnsi="Times New Roman" w:cs="Times New Roman"/>
          <w:b/>
          <w:bCs w:val="0"/>
          <w:iCs/>
          <w:sz w:val="20"/>
          <w:szCs w:val="20"/>
          <w:lang w:val="en-US"/>
        </w:rPr>
        <w:t>-</w:t>
      </w:r>
      <w:r>
        <w:rPr>
          <w:rFonts w:hint="eastAsia" w:ascii="Times New Roman" w:hAnsi="Times New Roman" w:cs="Times New Roman"/>
          <w:b/>
          <w:bCs w:val="0"/>
          <w:iCs/>
          <w:sz w:val="20"/>
          <w:szCs w:val="20"/>
        </w:rPr>
        <w:t>DRX</w:t>
      </w:r>
      <w:r>
        <w:rPr>
          <w:rFonts w:hint="default" w:ascii="Times New Roman" w:hAnsi="Times New Roman" w:cs="Times New Roman"/>
          <w:b/>
          <w:bCs w:val="0"/>
          <w:iCs/>
          <w:sz w:val="20"/>
          <w:szCs w:val="20"/>
          <w:lang w:val="en-US"/>
        </w:rPr>
        <w:t xml:space="preserve"> when the inactive state of C-DRX is longer than the GNSS </w:t>
      </w:r>
      <w:r>
        <w:rPr>
          <w:rFonts w:hint="default" w:ascii="Times New Roman" w:hAnsi="Times New Roman" w:cs="Times New Roman"/>
          <w:b/>
          <w:bCs w:val="0"/>
          <w:iCs/>
          <w:sz w:val="20"/>
          <w:szCs w:val="20"/>
          <w:u w:val="none"/>
        </w:rPr>
        <w:t>fix time duration for measurement</w:t>
      </w:r>
      <w:r>
        <w:rPr>
          <w:rFonts w:hint="eastAsia" w:ascii="Times New Roman" w:hAnsi="Times New Roman" w:cs="Times New Roman"/>
          <w:b/>
          <w:bCs w:val="0"/>
          <w:iCs/>
          <w:sz w:val="20"/>
          <w:szCs w:val="20"/>
        </w:rPr>
        <w:t>.</w:t>
      </w:r>
      <w:r>
        <w:rPr>
          <w:rFonts w:ascii="Times New Roman" w:hAnsi="Times New Roman" w:cs="Times New Roman"/>
          <w:b/>
          <w:bCs w:val="0"/>
          <w:iCs/>
          <w:sz w:val="20"/>
          <w:szCs w:val="20"/>
        </w:rPr>
        <w:t xml:space="preserve"> </w:t>
      </w:r>
    </w:p>
    <w:p>
      <w:pPr>
        <w:keepNext w:val="0"/>
        <w:keepLines w:val="0"/>
        <w:pageBreakBefore w:val="0"/>
        <w:widowControl w:val="0"/>
        <w:kinsoku/>
        <w:wordWrap/>
        <w:overflowPunct/>
        <w:topLinePunct w:val="0"/>
        <w:autoSpaceDE/>
        <w:autoSpaceDN/>
        <w:bidi w:val="0"/>
        <w:adjustRightInd/>
        <w:snapToGrid/>
        <w:spacing w:before="120" w:beforeLines="50" w:after="0" w:afterLines="50"/>
        <w:textAlignment w:val="auto"/>
        <w:rPr>
          <w:rFonts w:hint="default" w:ascii="Times New Roman" w:hAnsi="Times New Roman" w:cs="Times New Roman"/>
          <w:b/>
          <w:iCs/>
          <w:sz w:val="20"/>
          <w:szCs w:val="20"/>
          <w:lang w:val="en-US"/>
        </w:rPr>
      </w:pPr>
    </w:p>
    <w:p>
      <w:pPr>
        <w:pStyle w:val="2"/>
        <w:numPr>
          <w:ilvl w:val="0"/>
          <w:numId w:val="10"/>
        </w:numPr>
        <w:pBdr>
          <w:top w:val="single" w:color="auto" w:sz="12" w:space="6"/>
          <w:left w:val="none" w:color="auto" w:sz="0" w:space="4"/>
          <w:bottom w:val="none" w:color="auto" w:sz="0" w:space="1"/>
          <w:right w:val="none" w:color="auto" w:sz="0" w:space="4"/>
          <w:between w:val="none" w:color="auto" w:sz="0" w:space="0"/>
        </w:pBdr>
        <w:spacing w:before="120" w:after="120"/>
        <w:ind w:left="363" w:hanging="363"/>
        <w:rPr>
          <w:rFonts w:ascii="Times New Roman" w:hAnsi="Times New Roman"/>
          <w:sz w:val="28"/>
          <w:szCs w:val="28"/>
        </w:rPr>
      </w:pPr>
      <w:r>
        <w:rPr>
          <w:rFonts w:ascii="Times New Roman" w:hAnsi="Times New Roman"/>
          <w:sz w:val="28"/>
          <w:szCs w:val="28"/>
        </w:rPr>
        <w:t>References</w:t>
      </w:r>
    </w:p>
    <w:p>
      <w:pPr>
        <w:pStyle w:val="112"/>
        <w:numPr>
          <w:ilvl w:val="0"/>
          <w:numId w:val="17"/>
        </w:numPr>
        <w:spacing w:before="120" w:after="120"/>
        <w:ind w:firstLineChars="0"/>
        <w:rPr>
          <w:rFonts w:cs="Times New Roman"/>
          <w:sz w:val="20"/>
          <w:szCs w:val="20"/>
          <w:highlight w:val="none"/>
        </w:rPr>
      </w:pPr>
      <w:bookmarkStart w:id="5" w:name="_Ref30757894"/>
      <w:bookmarkStart w:id="6" w:name="_Ref521313643"/>
      <w:bookmarkStart w:id="7" w:name="_Ref533782101"/>
      <w:bookmarkStart w:id="8" w:name="_Ref23496549"/>
      <w:bookmarkStart w:id="9" w:name="_Ref78875676"/>
      <w:bookmarkStart w:id="10" w:name="_Ref83712416"/>
      <w:bookmarkStart w:id="11" w:name="_Ref53491160"/>
      <w:bookmarkStart w:id="12" w:name="_Ref86784880"/>
      <w:bookmarkStart w:id="13" w:name="_Ref71203205"/>
      <w:bookmarkStart w:id="14" w:name="_Ref60817485"/>
      <w:bookmarkStart w:id="15" w:name="_Ref521162878"/>
      <w:bookmarkStart w:id="16" w:name="_Ref505807368"/>
      <w:bookmarkStart w:id="17" w:name="_Ref505867252"/>
      <w:bookmarkStart w:id="18" w:name="_Ref53511278"/>
      <w:r>
        <w:rPr>
          <w:rFonts w:cs="Times New Roman"/>
          <w:sz w:val="20"/>
          <w:szCs w:val="20"/>
          <w:highlight w:val="none"/>
        </w:rPr>
        <w:t>Chairman's Notes RAN1#1</w:t>
      </w:r>
      <w:r>
        <w:rPr>
          <w:rFonts w:hint="default" w:cs="Times New Roman"/>
          <w:sz w:val="20"/>
          <w:szCs w:val="20"/>
          <w:highlight w:val="none"/>
          <w:lang w:val="en-US"/>
        </w:rPr>
        <w:t>12, February 27 - March 3, 2023.</w:t>
      </w:r>
    </w:p>
    <w:p>
      <w:pPr>
        <w:pStyle w:val="112"/>
        <w:numPr>
          <w:ilvl w:val="0"/>
          <w:numId w:val="17"/>
        </w:numPr>
        <w:spacing w:before="120" w:after="120"/>
        <w:ind w:firstLineChars="0"/>
        <w:rPr>
          <w:rFonts w:cs="Times New Roman"/>
          <w:sz w:val="20"/>
          <w:szCs w:val="20"/>
          <w:highlight w:val="none"/>
        </w:rPr>
      </w:pPr>
      <w:r>
        <w:rPr>
          <w:rFonts w:hint="eastAsia" w:cs="Times New Roman"/>
          <w:sz w:val="20"/>
          <w:szCs w:val="20"/>
          <w:highlight w:val="none"/>
        </w:rPr>
        <w:t>Chairman's Notes RAN1#111, November 14th – 18th, 2022.</w:t>
      </w:r>
    </w:p>
    <w:p>
      <w:pPr>
        <w:pStyle w:val="112"/>
        <w:numPr>
          <w:ilvl w:val="0"/>
          <w:numId w:val="17"/>
        </w:numPr>
        <w:spacing w:before="120" w:after="120"/>
        <w:ind w:firstLineChars="0"/>
        <w:rPr>
          <w:rFonts w:cs="Times New Roman"/>
          <w:sz w:val="20"/>
          <w:szCs w:val="20"/>
          <w:highlight w:val="none"/>
        </w:rPr>
      </w:pPr>
      <w:r>
        <w:rPr>
          <w:rFonts w:cs="Times New Roman"/>
          <w:sz w:val="20"/>
          <w:szCs w:val="20"/>
          <w:highlight w:val="none"/>
        </w:rPr>
        <w:t>Chairman's Notes RAN1#1</w:t>
      </w:r>
      <w:r>
        <w:rPr>
          <w:rFonts w:hint="default" w:cs="Times New Roman"/>
          <w:sz w:val="20"/>
          <w:szCs w:val="20"/>
          <w:highlight w:val="none"/>
          <w:lang w:val="en-US"/>
        </w:rPr>
        <w:t>10bis</w:t>
      </w:r>
      <w:r>
        <w:rPr>
          <w:rFonts w:cs="Times New Roman"/>
          <w:sz w:val="20"/>
          <w:szCs w:val="20"/>
          <w:highlight w:val="none"/>
        </w:rPr>
        <w:t>-e,</w:t>
      </w:r>
      <w:r>
        <w:rPr>
          <w:rFonts w:hint="default" w:cs="Times New Roman"/>
          <w:sz w:val="20"/>
          <w:szCs w:val="20"/>
          <w:highlight w:val="none"/>
          <w:lang w:val="en-US"/>
        </w:rPr>
        <w:t xml:space="preserve"> </w:t>
      </w:r>
      <w:r>
        <w:rPr>
          <w:rFonts w:hint="eastAsia" w:cs="Times New Roman"/>
          <w:sz w:val="20"/>
          <w:szCs w:val="20"/>
          <w:highlight w:val="none"/>
        </w:rPr>
        <w:t>October 10th – 19th, 2022</w:t>
      </w:r>
      <w:r>
        <w:rPr>
          <w:rFonts w:hint="default" w:cs="Times New Roman"/>
          <w:sz w:val="20"/>
          <w:szCs w:val="20"/>
          <w:highlight w:val="none"/>
          <w:lang w:val="en-US"/>
        </w:rPr>
        <w:t>.</w:t>
      </w:r>
    </w:p>
    <w:p>
      <w:pPr>
        <w:pStyle w:val="112"/>
        <w:numPr>
          <w:ilvl w:val="0"/>
          <w:numId w:val="17"/>
        </w:numPr>
        <w:spacing w:before="120" w:after="120"/>
        <w:ind w:firstLineChars="0"/>
        <w:rPr>
          <w:rFonts w:cs="Times New Roman"/>
          <w:sz w:val="20"/>
          <w:szCs w:val="20"/>
          <w:highlight w:val="none"/>
        </w:rPr>
      </w:pPr>
      <w:r>
        <w:rPr>
          <w:rFonts w:cs="Times New Roman"/>
          <w:sz w:val="20"/>
          <w:szCs w:val="20"/>
          <w:highlight w:val="none"/>
        </w:rPr>
        <w:t>Chairman's Notes RAN1#10</w:t>
      </w:r>
      <w:r>
        <w:rPr>
          <w:rFonts w:hint="default" w:cs="Times New Roman"/>
          <w:sz w:val="20"/>
          <w:szCs w:val="20"/>
          <w:highlight w:val="none"/>
          <w:lang w:val="en-US"/>
        </w:rPr>
        <w:t>9</w:t>
      </w:r>
      <w:r>
        <w:rPr>
          <w:rFonts w:cs="Times New Roman"/>
          <w:sz w:val="20"/>
          <w:szCs w:val="20"/>
          <w:highlight w:val="none"/>
        </w:rPr>
        <w:t>-e,</w:t>
      </w:r>
      <w:r>
        <w:rPr>
          <w:rFonts w:hint="default" w:cs="Times New Roman"/>
          <w:sz w:val="20"/>
          <w:szCs w:val="20"/>
          <w:highlight w:val="none"/>
          <w:lang w:val="en-US"/>
        </w:rPr>
        <w:t xml:space="preserve"> May</w:t>
      </w:r>
      <w:r>
        <w:rPr>
          <w:rFonts w:hint="eastAsia" w:cs="Times New Roman"/>
          <w:sz w:val="20"/>
          <w:szCs w:val="20"/>
          <w:highlight w:val="none"/>
        </w:rPr>
        <w:t xml:space="preserve"> </w:t>
      </w:r>
      <w:r>
        <w:rPr>
          <w:rFonts w:hint="default" w:cs="Times New Roman"/>
          <w:sz w:val="20"/>
          <w:szCs w:val="20"/>
          <w:highlight w:val="none"/>
          <w:lang w:val="en-US"/>
        </w:rPr>
        <w:t>9</w:t>
      </w:r>
      <w:r>
        <w:rPr>
          <w:rFonts w:hint="eastAsia" w:cs="Times New Roman"/>
          <w:sz w:val="20"/>
          <w:szCs w:val="20"/>
          <w:highlight w:val="none"/>
        </w:rPr>
        <w:t>th – 2</w:t>
      </w:r>
      <w:r>
        <w:rPr>
          <w:rFonts w:hint="default" w:cs="Times New Roman"/>
          <w:sz w:val="20"/>
          <w:szCs w:val="20"/>
          <w:highlight w:val="none"/>
          <w:lang w:val="en-US"/>
        </w:rPr>
        <w:t>0</w:t>
      </w:r>
      <w:r>
        <w:rPr>
          <w:rFonts w:hint="eastAsia" w:cs="Times New Roman"/>
          <w:sz w:val="20"/>
          <w:szCs w:val="20"/>
          <w:highlight w:val="none"/>
        </w:rPr>
        <w:t>th, 202</w:t>
      </w:r>
      <w:r>
        <w:rPr>
          <w:rFonts w:hint="default" w:cs="Times New Roman"/>
          <w:sz w:val="20"/>
          <w:szCs w:val="20"/>
          <w:highlight w:val="none"/>
          <w:lang w:val="en-US"/>
        </w:rPr>
        <w:t>2.</w:t>
      </w:r>
    </w:p>
    <w:p>
      <w:pPr>
        <w:pStyle w:val="112"/>
        <w:numPr>
          <w:ilvl w:val="0"/>
          <w:numId w:val="17"/>
        </w:numPr>
        <w:spacing w:before="120" w:after="120"/>
        <w:ind w:firstLineChars="0"/>
        <w:rPr>
          <w:rFonts w:cs="Times New Roman"/>
          <w:sz w:val="20"/>
          <w:szCs w:val="20"/>
          <w:highlight w:val="none"/>
        </w:rPr>
      </w:pPr>
      <w:r>
        <w:rPr>
          <w:rFonts w:cs="Times New Roman"/>
          <w:sz w:val="20"/>
          <w:szCs w:val="20"/>
          <w:highlight w:val="none"/>
        </w:rPr>
        <w:t>Chairman's Notes RAN1#1</w:t>
      </w:r>
      <w:r>
        <w:rPr>
          <w:rFonts w:hint="default" w:cs="Times New Roman"/>
          <w:sz w:val="20"/>
          <w:szCs w:val="20"/>
          <w:highlight w:val="none"/>
          <w:lang w:val="en-US"/>
        </w:rPr>
        <w:t>10</w:t>
      </w:r>
      <w:r>
        <w:rPr>
          <w:rFonts w:cs="Times New Roman"/>
          <w:sz w:val="20"/>
          <w:szCs w:val="20"/>
          <w:highlight w:val="none"/>
        </w:rPr>
        <w:t>,</w:t>
      </w:r>
      <w:r>
        <w:rPr>
          <w:rFonts w:hint="default" w:cs="Times New Roman"/>
          <w:sz w:val="20"/>
          <w:szCs w:val="20"/>
          <w:highlight w:val="none"/>
          <w:lang w:val="en-US"/>
        </w:rPr>
        <w:t xml:space="preserve"> August</w:t>
      </w:r>
      <w:r>
        <w:rPr>
          <w:rFonts w:hint="eastAsia" w:cs="Times New Roman"/>
          <w:sz w:val="20"/>
          <w:szCs w:val="20"/>
          <w:highlight w:val="none"/>
        </w:rPr>
        <w:t xml:space="preserve"> </w:t>
      </w:r>
      <w:r>
        <w:rPr>
          <w:rFonts w:hint="default" w:cs="Times New Roman"/>
          <w:sz w:val="20"/>
          <w:szCs w:val="20"/>
          <w:highlight w:val="none"/>
          <w:lang w:val="en-US"/>
        </w:rPr>
        <w:t>22nd</w:t>
      </w:r>
      <w:r>
        <w:rPr>
          <w:rFonts w:hint="eastAsia" w:cs="Times New Roman"/>
          <w:sz w:val="20"/>
          <w:szCs w:val="20"/>
          <w:highlight w:val="none"/>
        </w:rPr>
        <w:t xml:space="preserve"> – 2</w:t>
      </w:r>
      <w:r>
        <w:rPr>
          <w:rFonts w:hint="default" w:cs="Times New Roman"/>
          <w:sz w:val="20"/>
          <w:szCs w:val="20"/>
          <w:highlight w:val="none"/>
          <w:lang w:val="en-US"/>
        </w:rPr>
        <w:t>6</w:t>
      </w:r>
      <w:r>
        <w:rPr>
          <w:rFonts w:hint="eastAsia" w:cs="Times New Roman"/>
          <w:sz w:val="20"/>
          <w:szCs w:val="20"/>
          <w:highlight w:val="none"/>
        </w:rPr>
        <w:t>th, 202</w:t>
      </w:r>
      <w:r>
        <w:rPr>
          <w:rFonts w:hint="default" w:cs="Times New Roman"/>
          <w:sz w:val="20"/>
          <w:szCs w:val="20"/>
          <w:highlight w:val="none"/>
          <w:lang w:val="en-US"/>
        </w:rPr>
        <w:t>2</w:t>
      </w:r>
      <w:r>
        <w:rPr>
          <w:rFonts w:cs="Times New Roman"/>
          <w:sz w:val="20"/>
          <w:szCs w:val="20"/>
          <w:highlight w:val="none"/>
        </w:rPr>
        <w:t>.</w:t>
      </w:r>
      <w:r>
        <w:rPr>
          <w:rFonts w:hint="eastAsia" w:cs="Times New Roman"/>
          <w:sz w:val="20"/>
          <w:szCs w:val="20"/>
          <w:highlight w:val="none"/>
        </w:rPr>
        <w:t xml:space="preserve"> </w:t>
      </w:r>
    </w:p>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112"/>
        <w:numPr>
          <w:ilvl w:val="0"/>
          <w:numId w:val="0"/>
        </w:numPr>
        <w:spacing w:before="120" w:after="120"/>
        <w:ind w:leftChars="0"/>
        <w:rPr>
          <w:rFonts w:cs="Times New Roman"/>
          <w:sz w:val="20"/>
          <w:szCs w:val="20"/>
          <w:highlight w:val="yellow"/>
        </w:rPr>
      </w:pPr>
    </w:p>
    <w:sectPr>
      <w:footerReference r:id="rId3" w:type="default"/>
      <w:pgSz w:w="12240" w:h="15840"/>
      <w:pgMar w:top="1417" w:right="1134" w:bottom="1134" w:left="1134"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0" w:csb1="00000000"/>
  </w:font>
  <w:font w:name="等线 Light">
    <w:panose1 w:val="02010600030101010101"/>
    <w:charset w:val="86"/>
    <w:family w:val="auto"/>
    <w:pitch w:val="default"/>
    <w:sig w:usb0="A00002BF" w:usb1="38CF7CFA" w:usb2="00000016" w:usb3="00000000" w:csb0="0004000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Style w:val="47"/>
        <w:rFonts w:hint="eastAsia"/>
      </w:rPr>
      <w:t xml:space="preserve">- </w:t>
    </w:r>
    <w:r>
      <w:rPr>
        <w:rStyle w:val="47"/>
      </w:rPr>
      <w:fldChar w:fldCharType="begin"/>
    </w:r>
    <w:r>
      <w:rPr>
        <w:rStyle w:val="47"/>
      </w:rPr>
      <w:instrText xml:space="preserve"> PAGE </w:instrText>
    </w:r>
    <w:r>
      <w:rPr>
        <w:rStyle w:val="47"/>
      </w:rPr>
      <w:fldChar w:fldCharType="separate"/>
    </w:r>
    <w:r>
      <w:rPr>
        <w:rStyle w:val="47"/>
      </w:rPr>
      <w:t>9</w:t>
    </w:r>
    <w:r>
      <w:rPr>
        <w:rStyle w:val="47"/>
      </w:rPr>
      <w:fldChar w:fldCharType="end"/>
    </w:r>
    <w:r>
      <w:rPr>
        <w:rStyle w:val="47"/>
        <w:rFonts w:hint="eastAsia"/>
      </w:rPr>
      <w:t>/</w:t>
    </w:r>
    <w:r>
      <w:rPr>
        <w:rStyle w:val="47"/>
      </w:rPr>
      <w:fldChar w:fldCharType="begin"/>
    </w:r>
    <w:r>
      <w:rPr>
        <w:rStyle w:val="47"/>
      </w:rPr>
      <w:instrText xml:space="preserve"> NUMPAGES </w:instrText>
    </w:r>
    <w:r>
      <w:rPr>
        <w:rStyle w:val="47"/>
      </w:rPr>
      <w:fldChar w:fldCharType="separate"/>
    </w:r>
    <w:r>
      <w:rPr>
        <w:rStyle w:val="47"/>
      </w:rPr>
      <w:t>11</w:t>
    </w:r>
    <w:r>
      <w:rPr>
        <w:rStyle w:val="47"/>
      </w:rPr>
      <w:fldChar w:fldCharType="end"/>
    </w:r>
    <w:r>
      <w:rPr>
        <w:rStyle w:val="47"/>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171D98"/>
    <w:multiLevelType w:val="multilevel"/>
    <w:tmpl w:val="C2171D98"/>
    <w:lvl w:ilvl="0" w:tentative="0">
      <w:start w:val="1"/>
      <w:numFmt w:val="decimal"/>
      <w:pStyle w:val="2"/>
      <w:lvlText w:val="%1"/>
      <w:lvlJc w:val="left"/>
      <w:pPr>
        <w:ind w:left="432" w:hanging="432"/>
      </w:pPr>
    </w:lvl>
    <w:lvl w:ilvl="1" w:tentative="0">
      <w:start w:val="2"/>
      <w:numFmt w:val="decimal"/>
      <w:pStyle w:val="3"/>
      <w:lvlText w:val="%1.%2"/>
      <w:lvlJc w:val="left"/>
      <w:pPr>
        <w:ind w:left="576" w:hanging="576"/>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1">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2">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바탕"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3">
    <w:nsid w:val="184002C7"/>
    <w:multiLevelType w:val="multilevel"/>
    <w:tmpl w:val="184002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E8923D0"/>
    <w:multiLevelType w:val="multilevel"/>
    <w:tmpl w:val="1E8923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ED4535E"/>
    <w:multiLevelType w:val="multilevel"/>
    <w:tmpl w:val="1ED4535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7">
    <w:nsid w:val="2DDF0E1C"/>
    <w:multiLevelType w:val="multilevel"/>
    <w:tmpl w:val="2DDF0E1C"/>
    <w:lvl w:ilvl="0" w:tentative="0">
      <w:start w:val="1"/>
      <w:numFmt w:val="bullet"/>
      <w:pStyle w:val="191"/>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76"/>
      <w:lvlText w:val=""/>
      <w:lvlJc w:val="left"/>
      <w:pPr>
        <w:tabs>
          <w:tab w:val="left" w:pos="360"/>
        </w:tabs>
        <w:ind w:left="340" w:hanging="340"/>
      </w:pPr>
      <w:rPr>
        <w:rFonts w:hint="default" w:ascii="Symbol" w:hAnsi="Symbol"/>
      </w:rPr>
    </w:lvl>
  </w:abstractNum>
  <w:abstractNum w:abstractNumId="9">
    <w:nsid w:val="396A567F"/>
    <w:multiLevelType w:val="multilevel"/>
    <w:tmpl w:val="396A567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A877D64"/>
    <w:multiLevelType w:val="singleLevel"/>
    <w:tmpl w:val="3A877D64"/>
    <w:lvl w:ilvl="0" w:tentative="0">
      <w:start w:val="1"/>
      <w:numFmt w:val="decimal"/>
      <w:pStyle w:val="128"/>
      <w:lvlText w:val="[%1]"/>
      <w:lvlJc w:val="left"/>
      <w:pPr>
        <w:tabs>
          <w:tab w:val="left" w:pos="360"/>
        </w:tabs>
        <w:ind w:left="360" w:hanging="360"/>
      </w:pPr>
    </w:lvl>
  </w:abstractNum>
  <w:abstractNum w:abstractNumId="11">
    <w:nsid w:val="43252920"/>
    <w:multiLevelType w:val="multilevel"/>
    <w:tmpl w:val="4325292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3">
    <w:nsid w:val="5101505E"/>
    <w:multiLevelType w:val="multilevel"/>
    <w:tmpl w:val="5101505E"/>
    <w:lvl w:ilvl="0" w:tentative="0">
      <w:start w:val="1"/>
      <w:numFmt w:val="decimal"/>
      <w:pStyle w:val="199"/>
      <w:lvlText w:val="Observation %1"/>
      <w:lvlJc w:val="left"/>
      <w:pPr>
        <w:ind w:left="360" w:hanging="360"/>
      </w:pPr>
      <w:rPr>
        <w:lang w:val="en-U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57F52A81"/>
    <w:multiLevelType w:val="multilevel"/>
    <w:tmpl w:val="57F52A81"/>
    <w:lvl w:ilvl="0" w:tentative="0">
      <w:start w:val="1"/>
      <w:numFmt w:val="bullet"/>
      <w:pStyle w:val="1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64AE27F1"/>
    <w:multiLevelType w:val="singleLevel"/>
    <w:tmpl w:val="64AE27F1"/>
    <w:lvl w:ilvl="0" w:tentative="0">
      <w:start w:val="1"/>
      <w:numFmt w:val="bullet"/>
      <w:pStyle w:val="84"/>
      <w:lvlText w:val=""/>
      <w:lvlJc w:val="left"/>
      <w:pPr>
        <w:tabs>
          <w:tab w:val="left" w:pos="992"/>
        </w:tabs>
        <w:ind w:left="992" w:hanging="425"/>
      </w:pPr>
      <w:rPr>
        <w:rFonts w:hint="default" w:ascii="Symbol" w:hAnsi="Symbol"/>
      </w:rPr>
    </w:lvl>
  </w:abstractNum>
  <w:abstractNum w:abstractNumId="16">
    <w:nsid w:val="7BC330F5"/>
    <w:multiLevelType w:val="multilevel"/>
    <w:tmpl w:val="7BC330F5"/>
    <w:lvl w:ilvl="0" w:tentative="0">
      <w:start w:val="1"/>
      <w:numFmt w:val="bullet"/>
      <w:pStyle w:val="9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ZapfDingbat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ZapfDingbat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ZapfDingbats"/>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4"/>
  </w:num>
  <w:num w:numId="3">
    <w:abstractNumId w:val="1"/>
  </w:num>
  <w:num w:numId="4">
    <w:abstractNumId w:val="8"/>
  </w:num>
  <w:num w:numId="5">
    <w:abstractNumId w:val="15"/>
  </w:num>
  <w:num w:numId="6">
    <w:abstractNumId w:val="16"/>
  </w:num>
  <w:num w:numId="7">
    <w:abstractNumId w:val="10"/>
    <w:lvlOverride w:ilvl="0">
      <w:startOverride w:val="1"/>
    </w:lvlOverride>
  </w:num>
  <w:num w:numId="8">
    <w:abstractNumId w:val="7"/>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5"/>
  </w:num>
  <w:num w:numId="12">
    <w:abstractNumId w:val="3"/>
  </w:num>
  <w:num w:numId="13">
    <w:abstractNumId w:val="9"/>
  </w:num>
  <w:num w:numId="14">
    <w:abstractNumId w:val="11"/>
  </w:num>
  <w:num w:numId="15">
    <w:abstractNumId w:val="4"/>
  </w:num>
  <w:num w:numId="16">
    <w:abstractNumId w:val="2"/>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1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4304"/>
    <w:rsid w:val="0004446D"/>
    <w:rsid w:val="00044CB5"/>
    <w:rsid w:val="000450D7"/>
    <w:rsid w:val="00045C93"/>
    <w:rsid w:val="00046127"/>
    <w:rsid w:val="0004655C"/>
    <w:rsid w:val="00047536"/>
    <w:rsid w:val="000475BF"/>
    <w:rsid w:val="000500CF"/>
    <w:rsid w:val="0005016F"/>
    <w:rsid w:val="000507B2"/>
    <w:rsid w:val="00050AC7"/>
    <w:rsid w:val="000510E7"/>
    <w:rsid w:val="000523B6"/>
    <w:rsid w:val="000527E7"/>
    <w:rsid w:val="00052DEC"/>
    <w:rsid w:val="00052ECA"/>
    <w:rsid w:val="000535B2"/>
    <w:rsid w:val="00053B6F"/>
    <w:rsid w:val="00053C3F"/>
    <w:rsid w:val="000546D0"/>
    <w:rsid w:val="00054A81"/>
    <w:rsid w:val="00054F34"/>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13"/>
    <w:rsid w:val="00096BD2"/>
    <w:rsid w:val="00097AB6"/>
    <w:rsid w:val="00097C00"/>
    <w:rsid w:val="000A0C40"/>
    <w:rsid w:val="000A0C57"/>
    <w:rsid w:val="000A0EBA"/>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FB"/>
    <w:rsid w:val="000C246D"/>
    <w:rsid w:val="000C2492"/>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D51"/>
    <w:rsid w:val="001110C4"/>
    <w:rsid w:val="00111510"/>
    <w:rsid w:val="00112B40"/>
    <w:rsid w:val="00112D06"/>
    <w:rsid w:val="0011406B"/>
    <w:rsid w:val="001142DB"/>
    <w:rsid w:val="00114BC8"/>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C010A"/>
    <w:rsid w:val="001C04F2"/>
    <w:rsid w:val="001C07BC"/>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77D2E"/>
    <w:rsid w:val="00280051"/>
    <w:rsid w:val="00280704"/>
    <w:rsid w:val="00280F28"/>
    <w:rsid w:val="002813A6"/>
    <w:rsid w:val="00281A3E"/>
    <w:rsid w:val="00281CFE"/>
    <w:rsid w:val="002820B0"/>
    <w:rsid w:val="00282FB9"/>
    <w:rsid w:val="002837B0"/>
    <w:rsid w:val="002839CA"/>
    <w:rsid w:val="00283D72"/>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4989"/>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23A0"/>
    <w:rsid w:val="00422C8D"/>
    <w:rsid w:val="004244C6"/>
    <w:rsid w:val="0042456B"/>
    <w:rsid w:val="00424DC6"/>
    <w:rsid w:val="00424E0E"/>
    <w:rsid w:val="0042538C"/>
    <w:rsid w:val="00425726"/>
    <w:rsid w:val="00425877"/>
    <w:rsid w:val="00425FDD"/>
    <w:rsid w:val="004265B2"/>
    <w:rsid w:val="00427379"/>
    <w:rsid w:val="004278F4"/>
    <w:rsid w:val="00431339"/>
    <w:rsid w:val="004315AF"/>
    <w:rsid w:val="004316B5"/>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7152"/>
    <w:rsid w:val="0046742C"/>
    <w:rsid w:val="004676A2"/>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1DFB"/>
    <w:rsid w:val="005226B5"/>
    <w:rsid w:val="0052285C"/>
    <w:rsid w:val="00522D4D"/>
    <w:rsid w:val="00522DFB"/>
    <w:rsid w:val="005232E7"/>
    <w:rsid w:val="00523381"/>
    <w:rsid w:val="005234B6"/>
    <w:rsid w:val="0052353F"/>
    <w:rsid w:val="005236B8"/>
    <w:rsid w:val="005238A9"/>
    <w:rsid w:val="0052434F"/>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038"/>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3"/>
    <w:rsid w:val="0064288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FE"/>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1923"/>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F30"/>
    <w:rsid w:val="008361B3"/>
    <w:rsid w:val="00836454"/>
    <w:rsid w:val="00836E53"/>
    <w:rsid w:val="00837309"/>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9BB"/>
    <w:rsid w:val="008C32F2"/>
    <w:rsid w:val="008C33F1"/>
    <w:rsid w:val="008C3713"/>
    <w:rsid w:val="008C3756"/>
    <w:rsid w:val="008C3EED"/>
    <w:rsid w:val="008C4167"/>
    <w:rsid w:val="008C4765"/>
    <w:rsid w:val="008C48CE"/>
    <w:rsid w:val="008C4A1C"/>
    <w:rsid w:val="008C4CBD"/>
    <w:rsid w:val="008C5920"/>
    <w:rsid w:val="008C5B8F"/>
    <w:rsid w:val="008C5D49"/>
    <w:rsid w:val="008C5F61"/>
    <w:rsid w:val="008C601F"/>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23D"/>
    <w:rsid w:val="009367A6"/>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431"/>
    <w:rsid w:val="009D1965"/>
    <w:rsid w:val="009D1F17"/>
    <w:rsid w:val="009D21B1"/>
    <w:rsid w:val="009D21EE"/>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62DC"/>
    <w:rsid w:val="00B06521"/>
    <w:rsid w:val="00B066DF"/>
    <w:rsid w:val="00B066EB"/>
    <w:rsid w:val="00B06C41"/>
    <w:rsid w:val="00B070AD"/>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D29"/>
    <w:rsid w:val="00C0286E"/>
    <w:rsid w:val="00C02A5A"/>
    <w:rsid w:val="00C02D62"/>
    <w:rsid w:val="00C03F20"/>
    <w:rsid w:val="00C04C82"/>
    <w:rsid w:val="00C05574"/>
    <w:rsid w:val="00C05AC4"/>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D51"/>
    <w:rsid w:val="00C440C7"/>
    <w:rsid w:val="00C4418F"/>
    <w:rsid w:val="00C44222"/>
    <w:rsid w:val="00C45439"/>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B88"/>
    <w:rsid w:val="00CC1C39"/>
    <w:rsid w:val="00CC1C78"/>
    <w:rsid w:val="00CC25CF"/>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D8A"/>
    <w:rsid w:val="00F32DF6"/>
    <w:rsid w:val="00F32E97"/>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D2A"/>
    <w:rsid w:val="00F61F17"/>
    <w:rsid w:val="00F62997"/>
    <w:rsid w:val="00F63448"/>
    <w:rsid w:val="00F6355F"/>
    <w:rsid w:val="00F64D98"/>
    <w:rsid w:val="00F652D6"/>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EEB"/>
    <w:rsid w:val="04F34BAE"/>
    <w:rsid w:val="05244922"/>
    <w:rsid w:val="05705523"/>
    <w:rsid w:val="05A04166"/>
    <w:rsid w:val="05F12C35"/>
    <w:rsid w:val="06825770"/>
    <w:rsid w:val="07981EFC"/>
    <w:rsid w:val="07AA0A78"/>
    <w:rsid w:val="07AE362C"/>
    <w:rsid w:val="07BE0C42"/>
    <w:rsid w:val="07C8600C"/>
    <w:rsid w:val="07DC71F7"/>
    <w:rsid w:val="081541F3"/>
    <w:rsid w:val="087B16CC"/>
    <w:rsid w:val="08A31148"/>
    <w:rsid w:val="090F0A27"/>
    <w:rsid w:val="09F76D30"/>
    <w:rsid w:val="0AA56418"/>
    <w:rsid w:val="0AEF5078"/>
    <w:rsid w:val="0B6757B0"/>
    <w:rsid w:val="0D8F6CA2"/>
    <w:rsid w:val="0E0F7096"/>
    <w:rsid w:val="10043ED9"/>
    <w:rsid w:val="105B445C"/>
    <w:rsid w:val="106F24A6"/>
    <w:rsid w:val="118C11E1"/>
    <w:rsid w:val="12C7524D"/>
    <w:rsid w:val="12F9224E"/>
    <w:rsid w:val="142347F2"/>
    <w:rsid w:val="163D03B6"/>
    <w:rsid w:val="18226369"/>
    <w:rsid w:val="18271971"/>
    <w:rsid w:val="18423C94"/>
    <w:rsid w:val="18B70AB7"/>
    <w:rsid w:val="19221AA0"/>
    <w:rsid w:val="19EE48E6"/>
    <w:rsid w:val="1AA3618B"/>
    <w:rsid w:val="1AB14D75"/>
    <w:rsid w:val="1B1B638F"/>
    <w:rsid w:val="1C007BFD"/>
    <w:rsid w:val="1C0E3D46"/>
    <w:rsid w:val="1DA241C9"/>
    <w:rsid w:val="1E197BEF"/>
    <w:rsid w:val="1E2B7484"/>
    <w:rsid w:val="1E8A6E8B"/>
    <w:rsid w:val="1EDF7A19"/>
    <w:rsid w:val="1FA55A99"/>
    <w:rsid w:val="1FF46EE1"/>
    <w:rsid w:val="2109097E"/>
    <w:rsid w:val="21A15951"/>
    <w:rsid w:val="22767996"/>
    <w:rsid w:val="23116DD5"/>
    <w:rsid w:val="239512F6"/>
    <w:rsid w:val="24444968"/>
    <w:rsid w:val="250F2E42"/>
    <w:rsid w:val="251A5ED6"/>
    <w:rsid w:val="25B20C39"/>
    <w:rsid w:val="26943921"/>
    <w:rsid w:val="26C53A18"/>
    <w:rsid w:val="28051B99"/>
    <w:rsid w:val="28330FCA"/>
    <w:rsid w:val="28427A53"/>
    <w:rsid w:val="2A2749D4"/>
    <w:rsid w:val="2B073A85"/>
    <w:rsid w:val="2B3B62FA"/>
    <w:rsid w:val="2B4D41AF"/>
    <w:rsid w:val="2CAD7E95"/>
    <w:rsid w:val="2CC97543"/>
    <w:rsid w:val="2D2A7528"/>
    <w:rsid w:val="2D501272"/>
    <w:rsid w:val="2EDE3313"/>
    <w:rsid w:val="30380301"/>
    <w:rsid w:val="30A77565"/>
    <w:rsid w:val="3266785D"/>
    <w:rsid w:val="32A926D7"/>
    <w:rsid w:val="353C0870"/>
    <w:rsid w:val="354143FE"/>
    <w:rsid w:val="35452ACC"/>
    <w:rsid w:val="36D06894"/>
    <w:rsid w:val="380A77A6"/>
    <w:rsid w:val="38BC1007"/>
    <w:rsid w:val="397F4EFA"/>
    <w:rsid w:val="39A23A78"/>
    <w:rsid w:val="3C4279EE"/>
    <w:rsid w:val="3DAC0DC1"/>
    <w:rsid w:val="3E3C2BB1"/>
    <w:rsid w:val="3F365DF6"/>
    <w:rsid w:val="3F530E1A"/>
    <w:rsid w:val="41CA3534"/>
    <w:rsid w:val="41EA2F69"/>
    <w:rsid w:val="41F3126C"/>
    <w:rsid w:val="42D274BE"/>
    <w:rsid w:val="433A77EC"/>
    <w:rsid w:val="45E91030"/>
    <w:rsid w:val="4A0542D4"/>
    <w:rsid w:val="4AD06386"/>
    <w:rsid w:val="4AFD1EAC"/>
    <w:rsid w:val="4B4B5694"/>
    <w:rsid w:val="4B5371EF"/>
    <w:rsid w:val="4D262CD7"/>
    <w:rsid w:val="4D2A6888"/>
    <w:rsid w:val="4DDC3DE0"/>
    <w:rsid w:val="4E4E624C"/>
    <w:rsid w:val="4F090424"/>
    <w:rsid w:val="4FF65DB9"/>
    <w:rsid w:val="51513D64"/>
    <w:rsid w:val="516D5099"/>
    <w:rsid w:val="536F5B67"/>
    <w:rsid w:val="53D8539B"/>
    <w:rsid w:val="558C3D21"/>
    <w:rsid w:val="55A0735A"/>
    <w:rsid w:val="56FD438B"/>
    <w:rsid w:val="574A65A9"/>
    <w:rsid w:val="58641E3E"/>
    <w:rsid w:val="59D37472"/>
    <w:rsid w:val="5B697B34"/>
    <w:rsid w:val="5BC86E13"/>
    <w:rsid w:val="5CFF2209"/>
    <w:rsid w:val="5E171F06"/>
    <w:rsid w:val="5EC559B7"/>
    <w:rsid w:val="5F7C2328"/>
    <w:rsid w:val="60AF647D"/>
    <w:rsid w:val="6162350D"/>
    <w:rsid w:val="62665E83"/>
    <w:rsid w:val="626B4A40"/>
    <w:rsid w:val="62CD6774"/>
    <w:rsid w:val="63000BBE"/>
    <w:rsid w:val="64975F98"/>
    <w:rsid w:val="65CE2BDF"/>
    <w:rsid w:val="66E573DB"/>
    <w:rsid w:val="673027E6"/>
    <w:rsid w:val="674352F2"/>
    <w:rsid w:val="67865374"/>
    <w:rsid w:val="690D44BB"/>
    <w:rsid w:val="69DE4266"/>
    <w:rsid w:val="6BDF3773"/>
    <w:rsid w:val="6BE63CCE"/>
    <w:rsid w:val="6C0B7A96"/>
    <w:rsid w:val="6C716AE8"/>
    <w:rsid w:val="6C801C4F"/>
    <w:rsid w:val="6DC41FEE"/>
    <w:rsid w:val="6EE37036"/>
    <w:rsid w:val="703B4B3B"/>
    <w:rsid w:val="70AC28A3"/>
    <w:rsid w:val="712F1BFF"/>
    <w:rsid w:val="71737E2E"/>
    <w:rsid w:val="71875455"/>
    <w:rsid w:val="72CC52B9"/>
    <w:rsid w:val="738D1385"/>
    <w:rsid w:val="74073B1D"/>
    <w:rsid w:val="765358F5"/>
    <w:rsid w:val="77180920"/>
    <w:rsid w:val="7787087B"/>
    <w:rsid w:val="78CB28DE"/>
    <w:rsid w:val="7B252B0C"/>
    <w:rsid w:val="7BC344B7"/>
    <w:rsid w:val="7D73690D"/>
    <w:rsid w:val="7E431004"/>
    <w:rsid w:val="7E852B2A"/>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qFormat="1" w:unhideWhenUsed="0" w:uiPriority="99" w:semiHidden="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54"/>
    <w:qFormat/>
    <w:uiPriority w:val="9"/>
    <w:pPr>
      <w:keepNext/>
      <w:widowControl/>
      <w:numPr>
        <w:ilvl w:val="0"/>
        <w:numId w:val="1"/>
      </w:numPr>
      <w:tabs>
        <w:tab w:val="left" w:pos="0"/>
      </w:tabs>
      <w:spacing w:beforeLines="50" w:afterLines="50"/>
      <w:jc w:val="left"/>
      <w:outlineLvl w:val="0"/>
    </w:pPr>
    <w:rPr>
      <w:rFonts w:ascii="Arial" w:hAnsi="Arial" w:eastAsia="Arial" w:cs="Times New Roman"/>
      <w:b/>
      <w:bCs/>
      <w:kern w:val="28"/>
      <w:lang w:eastAsia="ja-JP"/>
    </w:rPr>
  </w:style>
  <w:style w:type="paragraph" w:styleId="3">
    <w:name w:val="heading 2"/>
    <w:basedOn w:val="1"/>
    <w:next w:val="1"/>
    <w:link w:val="55"/>
    <w:qFormat/>
    <w:uiPriority w:val="0"/>
    <w:pPr>
      <w:keepNext/>
      <w:widowControl/>
      <w:numPr>
        <w:ilvl w:val="1"/>
        <w:numId w:val="1"/>
      </w:numPr>
      <w:spacing w:beforeLines="50" w:afterLines="50"/>
      <w:jc w:val="left"/>
      <w:outlineLvl w:val="1"/>
    </w:pPr>
    <w:rPr>
      <w:rFonts w:ascii="Times New Roman" w:hAnsi="Times New Roman" w:eastAsia="Times New Roman" w:cs="Times New Roman"/>
      <w:kern w:val="0"/>
      <w:sz w:val="21"/>
    </w:rPr>
  </w:style>
  <w:style w:type="paragraph" w:styleId="4">
    <w:name w:val="heading 3"/>
    <w:basedOn w:val="1"/>
    <w:next w:val="1"/>
    <w:link w:val="56"/>
    <w:qFormat/>
    <w:uiPriority w:val="0"/>
    <w:pPr>
      <w:keepNext/>
      <w:widowControl/>
      <w:numPr>
        <w:ilvl w:val="2"/>
        <w:numId w:val="1"/>
      </w:numPr>
      <w:spacing w:before="120" w:beforeLines="50" w:after="120" w:afterLines="50"/>
      <w:jc w:val="left"/>
      <w:outlineLvl w:val="2"/>
    </w:pPr>
    <w:rPr>
      <w:rFonts w:ascii="Times New Roman" w:hAnsi="Times New Roman" w:eastAsia="Times New Roman" w:cs="Times New Roman"/>
      <w:kern w:val="0"/>
      <w:sz w:val="21"/>
      <w:szCs w:val="21"/>
    </w:rPr>
  </w:style>
  <w:style w:type="paragraph" w:styleId="5">
    <w:name w:val="heading 4"/>
    <w:basedOn w:val="1"/>
    <w:next w:val="1"/>
    <w:link w:val="57"/>
    <w:qFormat/>
    <w:uiPriority w:val="0"/>
    <w:pPr>
      <w:keepNext/>
      <w:widowControl/>
      <w:numPr>
        <w:ilvl w:val="3"/>
        <w:numId w:val="1"/>
      </w:numPr>
      <w:spacing w:beforeLines="50" w:afterLines="50"/>
      <w:jc w:val="right"/>
      <w:outlineLvl w:val="3"/>
    </w:pPr>
    <w:rPr>
      <w:rFonts w:ascii="Arial" w:hAnsi="Arial" w:eastAsia="Times New Roman" w:cs="Times New Roman"/>
      <w:i/>
      <w:kern w:val="0"/>
    </w:rPr>
  </w:style>
  <w:style w:type="paragraph" w:styleId="6">
    <w:name w:val="heading 5"/>
    <w:basedOn w:val="1"/>
    <w:next w:val="1"/>
    <w:link w:val="58"/>
    <w:qFormat/>
    <w:uiPriority w:val="0"/>
    <w:pPr>
      <w:keepNext/>
      <w:widowControl/>
      <w:numPr>
        <w:ilvl w:val="4"/>
        <w:numId w:val="1"/>
      </w:numPr>
      <w:spacing w:beforeLines="50" w:afterLines="50" w:line="360" w:lineRule="auto"/>
      <w:jc w:val="left"/>
      <w:outlineLvl w:val="4"/>
    </w:pPr>
    <w:rPr>
      <w:rFonts w:ascii="Times New Roman" w:hAnsi="Times New Roman" w:eastAsia="Times New Roman" w:cs="Times New Roman"/>
      <w:kern w:val="0"/>
      <w:sz w:val="26"/>
      <w:u w:val="single"/>
    </w:rPr>
  </w:style>
  <w:style w:type="paragraph" w:styleId="7">
    <w:name w:val="heading 6"/>
    <w:basedOn w:val="1"/>
    <w:next w:val="1"/>
    <w:link w:val="59"/>
    <w:qFormat/>
    <w:uiPriority w:val="0"/>
    <w:pPr>
      <w:widowControl/>
      <w:numPr>
        <w:ilvl w:val="5"/>
        <w:numId w:val="1"/>
      </w:numPr>
      <w:spacing w:beforeLines="50" w:afterLines="50"/>
      <w:jc w:val="left"/>
      <w:outlineLvl w:val="5"/>
    </w:pPr>
    <w:rPr>
      <w:rFonts w:ascii="Times New Roman" w:hAnsi="Times New Roman" w:eastAsia="Times New Roman" w:cs="Times New Roman"/>
      <w:i/>
      <w:kern w:val="0"/>
      <w:sz w:val="22"/>
    </w:rPr>
  </w:style>
  <w:style w:type="paragraph" w:styleId="8">
    <w:name w:val="heading 7"/>
    <w:basedOn w:val="1"/>
    <w:next w:val="1"/>
    <w:link w:val="60"/>
    <w:qFormat/>
    <w:uiPriority w:val="0"/>
    <w:pPr>
      <w:widowControl/>
      <w:numPr>
        <w:ilvl w:val="6"/>
        <w:numId w:val="1"/>
      </w:numPr>
      <w:spacing w:beforeLines="50" w:afterLines="50"/>
      <w:jc w:val="left"/>
      <w:outlineLvl w:val="6"/>
    </w:pPr>
    <w:rPr>
      <w:rFonts w:ascii="Arial" w:hAnsi="Arial" w:eastAsia="Times New Roman" w:cs="Times New Roman"/>
      <w:kern w:val="0"/>
    </w:rPr>
  </w:style>
  <w:style w:type="paragraph" w:styleId="9">
    <w:name w:val="heading 8"/>
    <w:basedOn w:val="1"/>
    <w:next w:val="1"/>
    <w:link w:val="61"/>
    <w:qFormat/>
    <w:uiPriority w:val="0"/>
    <w:pPr>
      <w:widowControl/>
      <w:numPr>
        <w:ilvl w:val="7"/>
        <w:numId w:val="1"/>
      </w:numPr>
      <w:spacing w:beforeLines="50" w:afterLines="50"/>
      <w:jc w:val="left"/>
      <w:outlineLvl w:val="7"/>
    </w:pPr>
    <w:rPr>
      <w:rFonts w:ascii="Arial" w:hAnsi="Arial" w:eastAsia="Times New Roman" w:cs="Times New Roman"/>
      <w:i/>
      <w:kern w:val="0"/>
    </w:rPr>
  </w:style>
  <w:style w:type="paragraph" w:styleId="10">
    <w:name w:val="heading 9"/>
    <w:basedOn w:val="1"/>
    <w:next w:val="1"/>
    <w:link w:val="62"/>
    <w:qFormat/>
    <w:uiPriority w:val="0"/>
    <w:pPr>
      <w:widowControl/>
      <w:numPr>
        <w:ilvl w:val="8"/>
        <w:numId w:val="1"/>
      </w:numPr>
      <w:spacing w:beforeLines="50" w:afterLines="50"/>
      <w:jc w:val="left"/>
      <w:outlineLvl w:val="8"/>
    </w:pPr>
    <w:rPr>
      <w:rFonts w:ascii="Arial" w:hAnsi="Arial" w:eastAsia="Times New Roman" w:cs="Times New Roman"/>
      <w:b/>
      <w:i/>
      <w:kern w:val="0"/>
      <w:sz w:val="18"/>
    </w:rPr>
  </w:style>
  <w:style w:type="character" w:default="1" w:styleId="46">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Lines="50" w:afterLines="50"/>
      <w:ind w:left="100" w:leftChars="400" w:hanging="200" w:hangingChars="200"/>
      <w:jc w:val="left"/>
    </w:pPr>
    <w:rPr>
      <w:rFonts w:ascii="Times New Roman" w:hAnsi="Times New Roman" w:eastAsia="Times New Roman" w:cs="Times New Roman"/>
      <w:kern w:val="0"/>
    </w:rPr>
  </w:style>
  <w:style w:type="paragraph" w:styleId="12">
    <w:name w:val="List Number 2"/>
    <w:basedOn w:val="13"/>
    <w:qFormat/>
    <w:uiPriority w:val="0"/>
    <w:pPr>
      <w:ind w:left="851"/>
    </w:pPr>
  </w:style>
  <w:style w:type="paragraph" w:styleId="13">
    <w:name w:val="List Number"/>
    <w:basedOn w:val="14"/>
    <w:qFormat/>
    <w:uiPriority w:val="0"/>
    <w:pPr>
      <w:overflowPunct w:val="0"/>
      <w:autoSpaceDE w:val="0"/>
      <w:autoSpaceDN w:val="0"/>
      <w:adjustRightInd w:val="0"/>
      <w:spacing w:beforeLines="0" w:after="180" w:afterLines="0"/>
      <w:textAlignment w:val="baseline"/>
    </w:pPr>
    <w:rPr>
      <w:rFonts w:eastAsia="等线"/>
      <w:sz w:val="20"/>
      <w:szCs w:val="20"/>
      <w:lang w:val="en-GB" w:eastAsia="en-US"/>
    </w:rPr>
  </w:style>
  <w:style w:type="paragraph" w:styleId="14">
    <w:name w:val="List"/>
    <w:basedOn w:val="1"/>
    <w:qFormat/>
    <w:uiPriority w:val="0"/>
    <w:pPr>
      <w:widowControl/>
      <w:spacing w:beforeLines="50" w:afterLines="50"/>
      <w:ind w:left="568" w:hanging="284"/>
      <w:jc w:val="left"/>
    </w:pPr>
    <w:rPr>
      <w:rFonts w:ascii="Times New Roman" w:hAnsi="Times New Roman" w:eastAsia="Times New Roman" w:cs="Times New Roman"/>
      <w:kern w:val="0"/>
    </w:rPr>
  </w:style>
  <w:style w:type="paragraph" w:styleId="15">
    <w:name w:val="List Bullet 4"/>
    <w:basedOn w:val="16"/>
    <w:qFormat/>
    <w:uiPriority w:val="0"/>
    <w:pPr>
      <w:numPr>
        <w:numId w:val="0"/>
      </w:numPr>
      <w:tabs>
        <w:tab w:val="left" w:pos="360"/>
        <w:tab w:val="left" w:pos="1077"/>
      </w:tabs>
      <w:overflowPunct w:val="0"/>
      <w:autoSpaceDE w:val="0"/>
      <w:autoSpaceDN w:val="0"/>
      <w:adjustRightInd w:val="0"/>
      <w:spacing w:after="180" w:line="240" w:lineRule="auto"/>
      <w:ind w:left="1418" w:hanging="284"/>
      <w:textAlignment w:val="baseline"/>
    </w:pPr>
    <w:rPr>
      <w:rFonts w:ascii="Times New Roman" w:hAnsi="Times New Roman" w:eastAsia="等线" w:cs="Times New Roman"/>
      <w:szCs w:val="20"/>
      <w:lang w:val="en-GB"/>
    </w:rPr>
  </w:style>
  <w:style w:type="paragraph" w:styleId="16">
    <w:name w:val="List Bullet 3"/>
    <w:basedOn w:val="17"/>
    <w:qFormat/>
    <w:uiPriority w:val="0"/>
    <w:pPr>
      <w:numPr>
        <w:ilvl w:val="0"/>
        <w:numId w:val="2"/>
      </w:numPr>
      <w:tabs>
        <w:tab w:val="left" w:pos="360"/>
      </w:tabs>
      <w:spacing w:beforeLines="0" w:afterLines="0" w:line="259" w:lineRule="auto"/>
    </w:pPr>
    <w:rPr>
      <w:rFonts w:cstheme="minorBidi"/>
      <w:sz w:val="20"/>
      <w:szCs w:val="22"/>
      <w:lang w:eastAsia="en-US"/>
    </w:rPr>
  </w:style>
  <w:style w:type="paragraph" w:styleId="17">
    <w:name w:val="List Bullet 2"/>
    <w:basedOn w:val="18"/>
    <w:qFormat/>
    <w:uiPriority w:val="0"/>
    <w:pPr>
      <w:tabs>
        <w:tab w:val="left" w:pos="360"/>
      </w:tabs>
      <w:spacing w:after="60"/>
      <w:ind w:left="1080" w:hanging="357"/>
    </w:pPr>
    <w:rPr>
      <w:rFonts w:ascii="Arial" w:hAnsi="Arial"/>
    </w:rPr>
  </w:style>
  <w:style w:type="paragraph" w:styleId="18">
    <w:name w:val="List Bullet"/>
    <w:basedOn w:val="1"/>
    <w:qFormat/>
    <w:uiPriority w:val="0"/>
    <w:pPr>
      <w:widowControl/>
      <w:numPr>
        <w:ilvl w:val="0"/>
        <w:numId w:val="3"/>
      </w:numPr>
      <w:spacing w:beforeLines="50" w:afterLines="50"/>
      <w:jc w:val="left"/>
    </w:pPr>
    <w:rPr>
      <w:rFonts w:ascii="Times New Roman" w:hAnsi="Times New Roman" w:eastAsia="Times New Roman" w:cs="Times New Roman"/>
      <w:kern w:val="0"/>
    </w:rPr>
  </w:style>
  <w:style w:type="paragraph" w:styleId="19">
    <w:name w:val="caption"/>
    <w:basedOn w:val="1"/>
    <w:next w:val="1"/>
    <w:link w:val="197"/>
    <w:qFormat/>
    <w:uiPriority w:val="0"/>
    <w:pPr>
      <w:widowControl/>
      <w:spacing w:beforeLines="50" w:afterLines="50"/>
      <w:jc w:val="left"/>
    </w:pPr>
    <w:rPr>
      <w:rFonts w:ascii="Times New Roman" w:hAnsi="Times New Roman" w:eastAsia="Times New Roman" w:cs="Times New Roman"/>
      <w:b/>
      <w:kern w:val="0"/>
    </w:rPr>
  </w:style>
  <w:style w:type="paragraph" w:styleId="20">
    <w:name w:val="Document Map"/>
    <w:basedOn w:val="1"/>
    <w:link w:val="66"/>
    <w:semiHidden/>
    <w:qFormat/>
    <w:uiPriority w:val="0"/>
    <w:pPr>
      <w:widowControl/>
      <w:shd w:val="clear" w:color="auto" w:fill="000080"/>
      <w:spacing w:beforeLines="50" w:afterLines="50"/>
      <w:jc w:val="left"/>
    </w:pPr>
    <w:rPr>
      <w:rFonts w:ascii="Tahoma" w:hAnsi="Tahoma" w:eastAsia="Times New Roman" w:cs="Times New Roman"/>
      <w:kern w:val="0"/>
    </w:rPr>
  </w:style>
  <w:style w:type="paragraph" w:styleId="21">
    <w:name w:val="annotation text"/>
    <w:basedOn w:val="1"/>
    <w:link w:val="92"/>
    <w:semiHidden/>
    <w:qFormat/>
    <w:uiPriority w:val="99"/>
    <w:pPr>
      <w:widowControl/>
      <w:spacing w:beforeLines="50" w:afterLines="50"/>
      <w:jc w:val="left"/>
    </w:pPr>
    <w:rPr>
      <w:rFonts w:ascii="Times New Roman" w:hAnsi="Times New Roman" w:eastAsia="Times New Roman" w:cs="Arial"/>
      <w:sz w:val="21"/>
      <w:szCs w:val="20"/>
      <w:lang w:val="en-GB"/>
    </w:rPr>
  </w:style>
  <w:style w:type="paragraph" w:styleId="22">
    <w:name w:val="Body Text 3"/>
    <w:basedOn w:val="1"/>
    <w:link w:val="81"/>
    <w:qFormat/>
    <w:uiPriority w:val="0"/>
    <w:pPr>
      <w:widowControl/>
      <w:spacing w:beforeLines="50" w:afterLines="50"/>
    </w:pPr>
    <w:rPr>
      <w:rFonts w:ascii="Times New Roman" w:hAnsi="Times New Roman" w:eastAsia="Times New Roman" w:cs="Times New Roman"/>
      <w:kern w:val="0"/>
      <w:lang w:eastAsia="ja-JP"/>
    </w:rPr>
  </w:style>
  <w:style w:type="paragraph" w:styleId="23">
    <w:name w:val="Body Text"/>
    <w:basedOn w:val="1"/>
    <w:link w:val="64"/>
    <w:qFormat/>
    <w:uiPriority w:val="0"/>
    <w:pPr>
      <w:widowControl/>
      <w:spacing w:beforeLines="50" w:afterLines="50"/>
      <w:jc w:val="left"/>
    </w:pPr>
    <w:rPr>
      <w:rFonts w:ascii="Times New Roman" w:hAnsi="Times New Roman" w:eastAsia="Times New Roman" w:cs="Times New Roman"/>
      <w:kern w:val="0"/>
    </w:rPr>
  </w:style>
  <w:style w:type="paragraph" w:styleId="24">
    <w:name w:val="Body Text Indent"/>
    <w:basedOn w:val="1"/>
    <w:link w:val="89"/>
    <w:qFormat/>
    <w:uiPriority w:val="0"/>
    <w:pPr>
      <w:widowControl/>
      <w:spacing w:beforeLines="50" w:afterLines="50"/>
      <w:ind w:left="360"/>
      <w:jc w:val="left"/>
    </w:pPr>
    <w:rPr>
      <w:rFonts w:ascii="Times New Roman" w:hAnsi="Times New Roman" w:eastAsia="Times New Roman" w:cs="Times New Roman"/>
      <w:bCs/>
      <w:kern w:val="0"/>
      <w:lang w:eastAsia="ja-JP"/>
    </w:rPr>
  </w:style>
  <w:style w:type="paragraph" w:styleId="25">
    <w:name w:val="List 2"/>
    <w:basedOn w:val="14"/>
    <w:qFormat/>
    <w:uiPriority w:val="0"/>
    <w:pPr>
      <w:ind w:left="851"/>
    </w:pPr>
    <w:rPr>
      <w:lang w:eastAsia="ja-JP"/>
    </w:rPr>
  </w:style>
  <w:style w:type="paragraph" w:styleId="26">
    <w:name w:val="Plain Text"/>
    <w:basedOn w:val="1"/>
    <w:link w:val="67"/>
    <w:qFormat/>
    <w:uiPriority w:val="0"/>
    <w:pPr>
      <w:widowControl/>
      <w:spacing w:beforeLines="50" w:afterLines="50"/>
      <w:jc w:val="left"/>
    </w:pPr>
    <w:rPr>
      <w:rFonts w:ascii="Courier New" w:hAnsi="Courier New" w:eastAsia="Times New Roman" w:cs="Times New Roman"/>
      <w:kern w:val="0"/>
    </w:rPr>
  </w:style>
  <w:style w:type="paragraph" w:styleId="27">
    <w:name w:val="List Bullet 5"/>
    <w:basedOn w:val="15"/>
    <w:qFormat/>
    <w:uiPriority w:val="0"/>
    <w:pPr>
      <w:ind w:left="1702"/>
    </w:pPr>
  </w:style>
  <w:style w:type="paragraph" w:styleId="28">
    <w:name w:val="Body Text Indent 2"/>
    <w:basedOn w:val="1"/>
    <w:link w:val="77"/>
    <w:qFormat/>
    <w:uiPriority w:val="0"/>
    <w:pPr>
      <w:autoSpaceDE w:val="0"/>
      <w:autoSpaceDN w:val="0"/>
      <w:adjustRightInd w:val="0"/>
      <w:spacing w:beforeLines="50" w:afterLines="50"/>
      <w:ind w:left="1656"/>
      <w:textAlignment w:val="baseline"/>
    </w:pPr>
    <w:rPr>
      <w:rFonts w:ascii="Times New Roman" w:hAnsi="Times New Roman" w:eastAsia="Times New Roman" w:cs="Times New Roman"/>
      <w:lang w:eastAsia="ja-JP"/>
    </w:rPr>
  </w:style>
  <w:style w:type="paragraph" w:styleId="29">
    <w:name w:val="Balloon Text"/>
    <w:basedOn w:val="1"/>
    <w:link w:val="113"/>
    <w:qFormat/>
    <w:uiPriority w:val="0"/>
    <w:pPr>
      <w:widowControl/>
      <w:spacing w:beforeLines="50" w:afterLines="50"/>
      <w:jc w:val="left"/>
    </w:pPr>
    <w:rPr>
      <w:rFonts w:ascii="Arial" w:hAnsi="Arial" w:eastAsia="Times New Roman" w:cs="Times New Roman"/>
      <w:kern w:val="0"/>
      <w:sz w:val="18"/>
      <w:szCs w:val="18"/>
    </w:rPr>
  </w:style>
  <w:style w:type="paragraph" w:styleId="30">
    <w:name w:val="footer"/>
    <w:basedOn w:val="1"/>
    <w:link w:val="53"/>
    <w:unhideWhenUsed/>
    <w:qFormat/>
    <w:uiPriority w:val="0"/>
    <w:pPr>
      <w:tabs>
        <w:tab w:val="center" w:pos="4153"/>
        <w:tab w:val="right" w:pos="8306"/>
      </w:tabs>
      <w:snapToGrid w:val="0"/>
      <w:jc w:val="left"/>
    </w:pPr>
    <w:rPr>
      <w:sz w:val="18"/>
      <w:szCs w:val="18"/>
    </w:rPr>
  </w:style>
  <w:style w:type="paragraph" w:styleId="31">
    <w:name w:val="header"/>
    <w:basedOn w:val="1"/>
    <w:link w:val="52"/>
    <w:unhideWhenUsed/>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semiHidden/>
    <w:qFormat/>
    <w:uiPriority w:val="0"/>
    <w:pPr>
      <w:widowControl/>
      <w:spacing w:beforeLines="50" w:afterLines="50"/>
      <w:jc w:val="left"/>
    </w:pPr>
    <w:rPr>
      <w:rFonts w:ascii="Times New Roman" w:hAnsi="Times New Roman" w:eastAsia="Times New Roman" w:cs="Times New Roman"/>
      <w:kern w:val="0"/>
    </w:rPr>
  </w:style>
  <w:style w:type="paragraph" w:styleId="33">
    <w:name w:val="footnote text"/>
    <w:basedOn w:val="1"/>
    <w:link w:val="75"/>
    <w:semiHidden/>
    <w:qFormat/>
    <w:uiPriority w:val="99"/>
    <w:pPr>
      <w:keepLines/>
      <w:widowControl/>
      <w:spacing w:beforeLines="50" w:afterLines="50"/>
      <w:ind w:left="454" w:hanging="454"/>
      <w:jc w:val="left"/>
    </w:pPr>
    <w:rPr>
      <w:rFonts w:ascii="Times New Roman" w:hAnsi="Times New Roman" w:eastAsia="Times New Roman" w:cs="Times New Roman"/>
      <w:kern w:val="0"/>
      <w:sz w:val="16"/>
    </w:rPr>
  </w:style>
  <w:style w:type="paragraph" w:styleId="34">
    <w:name w:val="List 5"/>
    <w:basedOn w:val="35"/>
    <w:qFormat/>
    <w:uiPriority w:val="0"/>
    <w:pPr>
      <w:ind w:left="1702"/>
    </w:pPr>
  </w:style>
  <w:style w:type="paragraph" w:styleId="35">
    <w:name w:val="List 4"/>
    <w:basedOn w:val="11"/>
    <w:qFormat/>
    <w:uiPriority w:val="0"/>
    <w:pPr>
      <w:overflowPunct w:val="0"/>
      <w:autoSpaceDE w:val="0"/>
      <w:autoSpaceDN w:val="0"/>
      <w:adjustRightInd w:val="0"/>
      <w:spacing w:beforeLines="0" w:after="180" w:afterLines="0"/>
      <w:ind w:left="1418" w:leftChars="0" w:hanging="284" w:firstLineChars="0"/>
      <w:textAlignment w:val="baseline"/>
    </w:pPr>
    <w:rPr>
      <w:rFonts w:eastAsia="等线"/>
      <w:sz w:val="20"/>
      <w:szCs w:val="20"/>
      <w:lang w:val="en-GB" w:eastAsia="en-US"/>
    </w:rPr>
  </w:style>
  <w:style w:type="paragraph" w:styleId="36">
    <w:name w:val="table of figures"/>
    <w:basedOn w:val="32"/>
    <w:next w:val="1"/>
    <w:semiHidden/>
    <w:qFormat/>
    <w:uiPriority w:val="0"/>
    <w:pPr>
      <w:tabs>
        <w:tab w:val="right" w:leader="dot" w:pos="9360"/>
      </w:tabs>
    </w:pPr>
    <w:rPr>
      <w:caps/>
    </w:rPr>
  </w:style>
  <w:style w:type="paragraph" w:styleId="37">
    <w:name w:val="Body Text 2"/>
    <w:basedOn w:val="1"/>
    <w:link w:val="65"/>
    <w:qFormat/>
    <w:uiPriority w:val="0"/>
    <w:pPr>
      <w:widowControl/>
      <w:spacing w:beforeLines="50" w:afterLines="50"/>
      <w:jc w:val="left"/>
    </w:pPr>
    <w:rPr>
      <w:rFonts w:ascii="Arial" w:hAnsi="Arial" w:eastAsia="Times New Roman" w:cs="Times New Roman"/>
      <w:kern w:val="0"/>
    </w:rPr>
  </w:style>
  <w:style w:type="paragraph" w:styleId="38">
    <w:name w:val="Normal (Web)"/>
    <w:basedOn w:val="1"/>
    <w:unhideWhenUsed/>
    <w:qFormat/>
    <w:uiPriority w:val="99"/>
    <w:pPr>
      <w:widowControl/>
      <w:spacing w:beforeLines="50" w:beforeAutospacing="1" w:afterLines="50" w:afterAutospacing="1"/>
      <w:jc w:val="left"/>
    </w:pPr>
    <w:rPr>
      <w:rFonts w:ascii="宋体" w:hAnsi="宋体" w:eastAsia="Times New Roman" w:cs="宋体"/>
      <w:kern w:val="0"/>
    </w:rPr>
  </w:style>
  <w:style w:type="paragraph" w:styleId="39">
    <w:name w:val="index 1"/>
    <w:basedOn w:val="1"/>
    <w:next w:val="1"/>
    <w:semiHidden/>
    <w:qFormat/>
    <w:uiPriority w:val="0"/>
    <w:pPr>
      <w:keepLines/>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styleId="40">
    <w:name w:val="index 2"/>
    <w:basedOn w:val="39"/>
    <w:next w:val="1"/>
    <w:semiHidden/>
    <w:qFormat/>
    <w:uiPriority w:val="0"/>
    <w:pPr>
      <w:ind w:left="284"/>
    </w:pPr>
  </w:style>
  <w:style w:type="paragraph" w:styleId="41">
    <w:name w:val="Title"/>
    <w:basedOn w:val="1"/>
    <w:link w:val="80"/>
    <w:qFormat/>
    <w:uiPriority w:val="0"/>
    <w:pPr>
      <w:widowControl/>
      <w:spacing w:beforeLines="50" w:afterLines="50"/>
      <w:jc w:val="center"/>
    </w:pPr>
    <w:rPr>
      <w:rFonts w:ascii="Arial" w:hAnsi="Arial" w:eastAsia="Times New Roman" w:cs="Times New Roman"/>
      <w:b/>
      <w:kern w:val="0"/>
    </w:rPr>
  </w:style>
  <w:style w:type="paragraph" w:styleId="42">
    <w:name w:val="annotation subject"/>
    <w:basedOn w:val="21"/>
    <w:next w:val="21"/>
    <w:link w:val="116"/>
    <w:semiHidden/>
    <w:unhideWhenUsed/>
    <w:qFormat/>
    <w:uiPriority w:val="99"/>
    <w:rPr>
      <w:b/>
      <w:bCs/>
      <w:sz w:val="24"/>
      <w:szCs w:val="24"/>
    </w:rPr>
  </w:style>
  <w:style w:type="table" w:styleId="44">
    <w:name w:val="Table Grid"/>
    <w:basedOn w:val="43"/>
    <w:qFormat/>
    <w:uiPriority w:val="0"/>
    <w:rPr>
      <w:rFonts w:ascii="Times New Roman" w:hAnsi="Times New Roman" w:eastAsia="MS Mincho"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Table Subtle 2"/>
    <w:basedOn w:val="43"/>
    <w:qFormat/>
    <w:uiPriority w:val="99"/>
    <w:pPr>
      <w:spacing w:beforeLines="50" w:afterLines="50"/>
    </w:pPr>
    <w:rPr>
      <w:rFonts w:ascii="Times New Roman" w:hAnsi="Times New Roman" w:eastAsia="MS Mincho" w:cs="Times New Roman"/>
      <w:lang w:eastAsia="en-US"/>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47">
    <w:name w:val="page number"/>
    <w:basedOn w:val="46"/>
    <w:qFormat/>
    <w:uiPriority w:val="0"/>
    <w:rPr>
      <w:rFonts w:eastAsia="Arial Unicode MS" w:cs="Arial"/>
      <w:kern w:val="2"/>
      <w:sz w:val="21"/>
      <w:lang w:val="en-GB" w:eastAsia="zh-CN" w:bidi="ar-SA"/>
    </w:rPr>
  </w:style>
  <w:style w:type="character" w:styleId="48">
    <w:name w:val="FollowedHyperlink"/>
    <w:qFormat/>
    <w:uiPriority w:val="0"/>
    <w:rPr>
      <w:rFonts w:eastAsia="Arial Unicode MS" w:cs="Arial"/>
      <w:color w:val="800080"/>
      <w:kern w:val="2"/>
      <w:sz w:val="21"/>
      <w:u w:val="single"/>
      <w:lang w:val="en-GB" w:eastAsia="zh-CN" w:bidi="ar-SA"/>
    </w:rPr>
  </w:style>
  <w:style w:type="character" w:styleId="49">
    <w:name w:val="Hyperlink"/>
    <w:qFormat/>
    <w:uiPriority w:val="99"/>
    <w:rPr>
      <w:rFonts w:eastAsia="Arial Unicode MS" w:cs="Arial"/>
      <w:color w:val="0000FF"/>
      <w:kern w:val="2"/>
      <w:sz w:val="21"/>
      <w:u w:val="single"/>
      <w:lang w:val="en-GB" w:eastAsia="zh-CN" w:bidi="ar-SA"/>
    </w:rPr>
  </w:style>
  <w:style w:type="character" w:styleId="50">
    <w:name w:val="annotation reference"/>
    <w:qFormat/>
    <w:uiPriority w:val="0"/>
    <w:rPr>
      <w:rFonts w:eastAsia="Arial Unicode MS" w:cs="Arial"/>
      <w:kern w:val="2"/>
      <w:sz w:val="16"/>
      <w:szCs w:val="16"/>
      <w:lang w:val="en-GB" w:eastAsia="zh-CN" w:bidi="ar-SA"/>
    </w:rPr>
  </w:style>
  <w:style w:type="character" w:styleId="51">
    <w:name w:val="footnote reference"/>
    <w:semiHidden/>
    <w:qFormat/>
    <w:uiPriority w:val="99"/>
    <w:rPr>
      <w:rFonts w:eastAsia="Arial Unicode MS" w:cs="Arial"/>
      <w:b/>
      <w:kern w:val="2"/>
      <w:position w:val="6"/>
      <w:sz w:val="16"/>
      <w:lang w:val="en-GB" w:eastAsia="zh-CN" w:bidi="ar-SA"/>
    </w:rPr>
  </w:style>
  <w:style w:type="character" w:customStyle="1" w:styleId="52">
    <w:name w:val="页眉 字符"/>
    <w:basedOn w:val="46"/>
    <w:link w:val="31"/>
    <w:qFormat/>
    <w:uiPriority w:val="0"/>
    <w:rPr>
      <w:sz w:val="18"/>
      <w:szCs w:val="18"/>
    </w:rPr>
  </w:style>
  <w:style w:type="character" w:customStyle="1" w:styleId="53">
    <w:name w:val="页脚 字符"/>
    <w:basedOn w:val="46"/>
    <w:link w:val="30"/>
    <w:qFormat/>
    <w:uiPriority w:val="99"/>
    <w:rPr>
      <w:sz w:val="18"/>
      <w:szCs w:val="18"/>
    </w:rPr>
  </w:style>
  <w:style w:type="character" w:customStyle="1" w:styleId="54">
    <w:name w:val="标题 1 字符"/>
    <w:basedOn w:val="46"/>
    <w:link w:val="2"/>
    <w:qFormat/>
    <w:uiPriority w:val="0"/>
    <w:rPr>
      <w:rFonts w:ascii="Arial" w:hAnsi="Arial" w:eastAsia="Arial" w:cs="Times New Roman"/>
      <w:b/>
      <w:bCs/>
      <w:kern w:val="28"/>
      <w:lang w:eastAsia="ja-JP"/>
    </w:rPr>
  </w:style>
  <w:style w:type="character" w:customStyle="1" w:styleId="55">
    <w:name w:val="标题 2 字符"/>
    <w:basedOn w:val="46"/>
    <w:link w:val="3"/>
    <w:qFormat/>
    <w:uiPriority w:val="0"/>
    <w:rPr>
      <w:rFonts w:ascii="Times New Roman" w:hAnsi="Times New Roman" w:eastAsia="Times New Roman" w:cs="Times New Roman"/>
      <w:kern w:val="0"/>
      <w:sz w:val="21"/>
    </w:rPr>
  </w:style>
  <w:style w:type="character" w:customStyle="1" w:styleId="56">
    <w:name w:val="标题 3 字符"/>
    <w:basedOn w:val="46"/>
    <w:link w:val="4"/>
    <w:qFormat/>
    <w:uiPriority w:val="0"/>
    <w:rPr>
      <w:rFonts w:ascii="Times New Roman" w:hAnsi="Times New Roman" w:eastAsia="Times New Roman" w:cs="Times New Roman"/>
      <w:kern w:val="0"/>
      <w:sz w:val="21"/>
      <w:szCs w:val="21"/>
    </w:rPr>
  </w:style>
  <w:style w:type="character" w:customStyle="1" w:styleId="57">
    <w:name w:val="标题 4 字符"/>
    <w:basedOn w:val="46"/>
    <w:link w:val="5"/>
    <w:qFormat/>
    <w:uiPriority w:val="0"/>
    <w:rPr>
      <w:rFonts w:ascii="Arial" w:hAnsi="Arial" w:eastAsia="Times New Roman" w:cs="Times New Roman"/>
      <w:i/>
      <w:kern w:val="0"/>
    </w:rPr>
  </w:style>
  <w:style w:type="character" w:customStyle="1" w:styleId="58">
    <w:name w:val="标题 5 字符"/>
    <w:basedOn w:val="46"/>
    <w:link w:val="6"/>
    <w:qFormat/>
    <w:uiPriority w:val="0"/>
    <w:rPr>
      <w:rFonts w:ascii="Times New Roman" w:hAnsi="Times New Roman" w:eastAsia="Times New Roman" w:cs="Times New Roman"/>
      <w:kern w:val="0"/>
      <w:sz w:val="26"/>
      <w:u w:val="single"/>
    </w:rPr>
  </w:style>
  <w:style w:type="character" w:customStyle="1" w:styleId="59">
    <w:name w:val="标题 6 字符"/>
    <w:basedOn w:val="46"/>
    <w:link w:val="7"/>
    <w:qFormat/>
    <w:uiPriority w:val="0"/>
    <w:rPr>
      <w:rFonts w:ascii="Times New Roman" w:hAnsi="Times New Roman" w:eastAsia="Times New Roman" w:cs="Times New Roman"/>
      <w:i/>
      <w:kern w:val="0"/>
      <w:sz w:val="22"/>
    </w:rPr>
  </w:style>
  <w:style w:type="character" w:customStyle="1" w:styleId="60">
    <w:name w:val="标题 7 字符"/>
    <w:basedOn w:val="46"/>
    <w:link w:val="8"/>
    <w:qFormat/>
    <w:uiPriority w:val="0"/>
    <w:rPr>
      <w:rFonts w:ascii="Arial" w:hAnsi="Arial" w:eastAsia="Times New Roman" w:cs="Times New Roman"/>
      <w:kern w:val="0"/>
    </w:rPr>
  </w:style>
  <w:style w:type="character" w:customStyle="1" w:styleId="61">
    <w:name w:val="标题 8 字符"/>
    <w:basedOn w:val="46"/>
    <w:link w:val="9"/>
    <w:qFormat/>
    <w:uiPriority w:val="0"/>
    <w:rPr>
      <w:rFonts w:ascii="Arial" w:hAnsi="Arial" w:eastAsia="Times New Roman" w:cs="Times New Roman"/>
      <w:i/>
      <w:kern w:val="0"/>
    </w:rPr>
  </w:style>
  <w:style w:type="character" w:customStyle="1" w:styleId="62">
    <w:name w:val="标题 9 字符"/>
    <w:basedOn w:val="46"/>
    <w:link w:val="10"/>
    <w:qFormat/>
    <w:uiPriority w:val="0"/>
    <w:rPr>
      <w:rFonts w:ascii="Arial" w:hAnsi="Arial" w:eastAsia="Times New Roman" w:cs="Times New Roman"/>
      <w:b/>
      <w:i/>
      <w:kern w:val="0"/>
      <w:sz w:val="18"/>
    </w:rPr>
  </w:style>
  <w:style w:type="paragraph" w:customStyle="1" w:styleId="63">
    <w:name w:val="Heading 1 unnumbered"/>
    <w:basedOn w:val="2"/>
    <w:next w:val="23"/>
    <w:qFormat/>
    <w:uiPriority w:val="0"/>
    <w:pPr>
      <w:tabs>
        <w:tab w:val="left" w:pos="360"/>
      </w:tabs>
      <w:spacing w:before="360" w:after="240"/>
      <w:ind w:left="360" w:hanging="360"/>
      <w:outlineLvl w:val="9"/>
    </w:pPr>
    <w:rPr>
      <w:rFonts w:ascii="Times New Roman" w:hAnsi="Times New Roman"/>
      <w:sz w:val="32"/>
    </w:rPr>
  </w:style>
  <w:style w:type="character" w:customStyle="1" w:styleId="64">
    <w:name w:val="正文文本 字符"/>
    <w:basedOn w:val="46"/>
    <w:link w:val="23"/>
    <w:qFormat/>
    <w:uiPriority w:val="0"/>
    <w:rPr>
      <w:rFonts w:ascii="Times New Roman" w:hAnsi="Times New Roman" w:eastAsia="Times New Roman" w:cs="Times New Roman"/>
      <w:kern w:val="0"/>
    </w:rPr>
  </w:style>
  <w:style w:type="character" w:customStyle="1" w:styleId="65">
    <w:name w:val="正文文本 2 字符"/>
    <w:basedOn w:val="46"/>
    <w:link w:val="37"/>
    <w:qFormat/>
    <w:uiPriority w:val="0"/>
    <w:rPr>
      <w:rFonts w:ascii="Arial" w:hAnsi="Arial" w:eastAsia="Times New Roman" w:cs="Times New Roman"/>
      <w:kern w:val="0"/>
    </w:rPr>
  </w:style>
  <w:style w:type="character" w:customStyle="1" w:styleId="66">
    <w:name w:val="文档结构图 字符"/>
    <w:basedOn w:val="46"/>
    <w:link w:val="20"/>
    <w:semiHidden/>
    <w:qFormat/>
    <w:uiPriority w:val="0"/>
    <w:rPr>
      <w:rFonts w:ascii="Tahoma" w:hAnsi="Tahoma" w:eastAsia="Times New Roman" w:cs="Times New Roman"/>
      <w:kern w:val="0"/>
      <w:shd w:val="clear" w:color="auto" w:fill="000080"/>
    </w:rPr>
  </w:style>
  <w:style w:type="character" w:customStyle="1" w:styleId="67">
    <w:name w:val="纯文本 字符"/>
    <w:basedOn w:val="46"/>
    <w:link w:val="26"/>
    <w:qFormat/>
    <w:uiPriority w:val="0"/>
    <w:rPr>
      <w:rFonts w:ascii="Courier New" w:hAnsi="Courier New" w:eastAsia="Times New Roman" w:cs="Times New Roman"/>
      <w:kern w:val="0"/>
    </w:rPr>
  </w:style>
  <w:style w:type="paragraph" w:customStyle="1" w:styleId="6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US" w:eastAsia="en-US" w:bidi="ar-SA"/>
    </w:rPr>
  </w:style>
  <w:style w:type="character" w:customStyle="1" w:styleId="69">
    <w:name w:val="ZGSM"/>
    <w:qFormat/>
    <w:uiPriority w:val="0"/>
  </w:style>
  <w:style w:type="paragraph" w:customStyle="1" w:styleId="70">
    <w:name w:val="TF"/>
    <w:basedOn w:val="71"/>
    <w:qFormat/>
    <w:uiPriority w:val="0"/>
    <w:pPr>
      <w:keepNext w:val="0"/>
      <w:spacing w:after="240"/>
    </w:pPr>
  </w:style>
  <w:style w:type="paragraph" w:customStyle="1" w:styleId="71">
    <w:name w:val="TH"/>
    <w:basedOn w:val="1"/>
    <w:link w:val="122"/>
    <w:qFormat/>
    <w:uiPriority w:val="0"/>
    <w:pPr>
      <w:keepNext/>
      <w:keepLines/>
      <w:widowControl/>
      <w:spacing w:beforeLines="50" w:afterLines="50"/>
      <w:jc w:val="center"/>
    </w:pPr>
    <w:rPr>
      <w:rFonts w:ascii="Arial" w:hAnsi="Arial" w:eastAsia="Times New Roman" w:cs="Times New Roman"/>
      <w:b/>
      <w:kern w:val="0"/>
    </w:rPr>
  </w:style>
  <w:style w:type="paragraph" w:customStyle="1" w:styleId="72">
    <w:name w:val="B1"/>
    <w:basedOn w:val="14"/>
    <w:link w:val="126"/>
    <w:qFormat/>
    <w:uiPriority w:val="0"/>
  </w:style>
  <w:style w:type="paragraph" w:customStyle="1" w:styleId="73">
    <w:name w:val="EQ"/>
    <w:basedOn w:val="1"/>
    <w:next w:val="1"/>
    <w:qFormat/>
    <w:uiPriority w:val="0"/>
    <w:pPr>
      <w:keepLines/>
      <w:widowControl/>
      <w:tabs>
        <w:tab w:val="center" w:pos="4536"/>
        <w:tab w:val="right" w:pos="9072"/>
      </w:tabs>
      <w:spacing w:beforeLines="50" w:afterLines="50"/>
      <w:jc w:val="left"/>
    </w:pPr>
    <w:rPr>
      <w:rFonts w:ascii="Times New Roman" w:hAnsi="Times New Roman" w:eastAsia="Times New Roman" w:cs="Times New Roman"/>
      <w:kern w:val="0"/>
    </w:rPr>
  </w:style>
  <w:style w:type="paragraph" w:customStyle="1" w:styleId="74">
    <w:name w:val="löptext"/>
    <w:basedOn w:val="1"/>
    <w:qFormat/>
    <w:uiPriority w:val="0"/>
    <w:pPr>
      <w:widowControl/>
      <w:spacing w:beforeLines="50" w:afterLines="50"/>
      <w:ind w:left="860"/>
      <w:jc w:val="left"/>
    </w:pPr>
    <w:rPr>
      <w:rFonts w:ascii="Times" w:hAnsi="Times" w:eastAsia="Times New Roman" w:cs="Times New Roman"/>
      <w:kern w:val="0"/>
    </w:rPr>
  </w:style>
  <w:style w:type="character" w:customStyle="1" w:styleId="75">
    <w:name w:val="脚注文本 字符"/>
    <w:basedOn w:val="46"/>
    <w:link w:val="33"/>
    <w:semiHidden/>
    <w:qFormat/>
    <w:uiPriority w:val="99"/>
    <w:rPr>
      <w:rFonts w:ascii="Times New Roman" w:hAnsi="Times New Roman" w:eastAsia="Times New Roman" w:cs="Times New Roman"/>
      <w:kern w:val="0"/>
      <w:sz w:val="16"/>
    </w:rPr>
  </w:style>
  <w:style w:type="paragraph" w:customStyle="1" w:styleId="76">
    <w:name w:val="佐藤２"/>
    <w:basedOn w:val="1"/>
    <w:qFormat/>
    <w:uiPriority w:val="0"/>
    <w:pPr>
      <w:widowControl/>
      <w:numPr>
        <w:ilvl w:val="0"/>
        <w:numId w:val="4"/>
      </w:numPr>
      <w:spacing w:beforeLines="50" w:afterLines="50"/>
      <w:jc w:val="left"/>
    </w:pPr>
    <w:rPr>
      <w:rFonts w:ascii="Times New Roman" w:hAnsi="Times New Roman" w:eastAsia="Times New Roman" w:cs="Times New Roman"/>
      <w:kern w:val="0"/>
      <w:lang w:eastAsia="ja-JP"/>
    </w:rPr>
  </w:style>
  <w:style w:type="character" w:customStyle="1" w:styleId="77">
    <w:name w:val="正文文本缩进 2 字符"/>
    <w:basedOn w:val="46"/>
    <w:link w:val="28"/>
    <w:qFormat/>
    <w:uiPriority w:val="0"/>
    <w:rPr>
      <w:rFonts w:ascii="Times New Roman" w:hAnsi="Times New Roman" w:eastAsia="Times New Roman" w:cs="Times New Roman"/>
      <w:lang w:eastAsia="ja-JP"/>
    </w:rPr>
  </w:style>
  <w:style w:type="paragraph" w:customStyle="1" w:styleId="78">
    <w:name w:val="List Bullet Last"/>
    <w:basedOn w:val="18"/>
    <w:next w:val="23"/>
    <w:qFormat/>
    <w:uiPriority w:val="0"/>
    <w:pPr>
      <w:tabs>
        <w:tab w:val="clear" w:pos="360"/>
      </w:tabs>
      <w:spacing w:after="240"/>
      <w:ind w:left="714" w:hanging="357"/>
    </w:pPr>
    <w:rPr>
      <w:rFonts w:ascii="Arial" w:hAnsi="Arial"/>
    </w:rPr>
  </w:style>
  <w:style w:type="paragraph" w:customStyle="1" w:styleId="79">
    <w:name w:val="Title Text"/>
    <w:basedOn w:val="1"/>
    <w:next w:val="1"/>
    <w:qFormat/>
    <w:uiPriority w:val="0"/>
    <w:pPr>
      <w:widowControl/>
      <w:spacing w:beforeLines="50" w:afterLines="50"/>
      <w:jc w:val="left"/>
    </w:pPr>
    <w:rPr>
      <w:rFonts w:ascii="Arial" w:hAnsi="Arial" w:eastAsia="Times New Roman" w:cs="Times New Roman"/>
      <w:b/>
      <w:kern w:val="0"/>
      <w:sz w:val="22"/>
    </w:rPr>
  </w:style>
  <w:style w:type="character" w:customStyle="1" w:styleId="80">
    <w:name w:val="标题 字符"/>
    <w:basedOn w:val="46"/>
    <w:link w:val="41"/>
    <w:qFormat/>
    <w:uiPriority w:val="0"/>
    <w:rPr>
      <w:rFonts w:ascii="Arial" w:hAnsi="Arial" w:eastAsia="Times New Roman" w:cs="Times New Roman"/>
      <w:b/>
      <w:kern w:val="0"/>
    </w:rPr>
  </w:style>
  <w:style w:type="character" w:customStyle="1" w:styleId="81">
    <w:name w:val="正文文本 3 字符"/>
    <w:basedOn w:val="46"/>
    <w:link w:val="22"/>
    <w:qFormat/>
    <w:uiPriority w:val="0"/>
    <w:rPr>
      <w:rFonts w:ascii="Times New Roman" w:hAnsi="Times New Roman" w:eastAsia="Times New Roman" w:cs="Times New Roman"/>
      <w:kern w:val="0"/>
      <w:lang w:eastAsia="ja-JP"/>
    </w:rPr>
  </w:style>
  <w:style w:type="paragraph" w:customStyle="1" w:styleId="82">
    <w:name w:val="Table_Text"/>
    <w:basedOn w:val="1"/>
    <w:qFormat/>
    <w:uiPriority w:val="0"/>
    <w:pPr>
      <w:keepNext/>
      <w:widowControl/>
      <w:tabs>
        <w:tab w:val="left" w:pos="794"/>
        <w:tab w:val="left" w:pos="1191"/>
        <w:tab w:val="left" w:pos="1588"/>
        <w:tab w:val="left" w:pos="1985"/>
      </w:tabs>
      <w:spacing w:beforeLines="50" w:afterLines="50" w:line="190" w:lineRule="exact"/>
    </w:pPr>
    <w:rPr>
      <w:rFonts w:ascii="Times New Roman" w:hAnsi="Times New Roman" w:eastAsia="Times New Roman" w:cs="Times New Roman"/>
      <w:kern w:val="0"/>
      <w:sz w:val="18"/>
      <w:lang w:eastAsia="ja-JP"/>
    </w:rPr>
  </w:style>
  <w:style w:type="paragraph" w:customStyle="1" w:styleId="83">
    <w:name w:val="text"/>
    <w:basedOn w:val="1"/>
    <w:qFormat/>
    <w:uiPriority w:val="0"/>
    <w:pPr>
      <w:widowControl/>
      <w:spacing w:beforeLines="50" w:afterLines="50"/>
    </w:pPr>
    <w:rPr>
      <w:rFonts w:ascii="Times New Roman" w:hAnsi="Times New Roman" w:eastAsia="Times New Roman" w:cs="Times New Roman"/>
      <w:kern w:val="0"/>
      <w:lang w:eastAsia="ja-JP"/>
    </w:rPr>
  </w:style>
  <w:style w:type="paragraph" w:customStyle="1" w:styleId="84">
    <w:name w:val="text intend 1"/>
    <w:basedOn w:val="83"/>
    <w:qFormat/>
    <w:uiPriority w:val="0"/>
    <w:pPr>
      <w:numPr>
        <w:ilvl w:val="0"/>
        <w:numId w:val="5"/>
      </w:numPr>
      <w:spacing w:after="120"/>
    </w:pPr>
  </w:style>
  <w:style w:type="paragraph" w:customStyle="1" w:styleId="85">
    <w:name w:val="shortcode"/>
    <w:basedOn w:val="2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hAnsi="Times" w:eastAsia="Mincho"/>
      <w:lang w:eastAsia="ja-JP"/>
    </w:rPr>
  </w:style>
  <w:style w:type="paragraph" w:customStyle="1" w:styleId="86">
    <w:name w:val="B2"/>
    <w:basedOn w:val="25"/>
    <w:link w:val="127"/>
    <w:qFormat/>
    <w:uiPriority w:val="0"/>
    <w:pPr>
      <w:overflowPunct w:val="0"/>
      <w:autoSpaceDE w:val="0"/>
      <w:autoSpaceDN w:val="0"/>
      <w:adjustRightInd w:val="0"/>
      <w:textAlignment w:val="baseline"/>
    </w:pPr>
    <w:rPr>
      <w:lang w:eastAsia="en-US"/>
    </w:rPr>
  </w:style>
  <w:style w:type="paragraph" w:customStyle="1" w:styleId="8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88">
    <w:name w:val="Rec_CCITT_#"/>
    <w:basedOn w:val="1"/>
    <w:qFormat/>
    <w:uiPriority w:val="0"/>
    <w:pPr>
      <w:keepNext/>
      <w:keepLines/>
      <w:widowControl/>
      <w:spacing w:beforeLines="50" w:afterLines="50"/>
      <w:jc w:val="left"/>
    </w:pPr>
    <w:rPr>
      <w:rFonts w:ascii="Times New Roman" w:hAnsi="Times New Roman" w:eastAsia="Times New Roman" w:cs="Times New Roman"/>
      <w:b/>
      <w:kern w:val="0"/>
    </w:rPr>
  </w:style>
  <w:style w:type="character" w:customStyle="1" w:styleId="89">
    <w:name w:val="正文文本缩进 字符"/>
    <w:basedOn w:val="46"/>
    <w:link w:val="24"/>
    <w:qFormat/>
    <w:uiPriority w:val="0"/>
    <w:rPr>
      <w:rFonts w:ascii="Times New Roman" w:hAnsi="Times New Roman" w:eastAsia="Times New Roman" w:cs="Times New Roman"/>
      <w:bCs/>
      <w:kern w:val="0"/>
      <w:lang w:eastAsia="ja-JP"/>
    </w:rPr>
  </w:style>
  <w:style w:type="paragraph" w:customStyle="1" w:styleId="90">
    <w:name w:val="吹き出し1"/>
    <w:basedOn w:val="1"/>
    <w:semiHidden/>
    <w:qFormat/>
    <w:uiPriority w:val="0"/>
    <w:pPr>
      <w:widowControl/>
      <w:spacing w:beforeLines="50" w:afterLines="50"/>
      <w:jc w:val="left"/>
    </w:pPr>
    <w:rPr>
      <w:rFonts w:ascii="Arial" w:hAnsi="Arial" w:eastAsia="Times New Roman" w:cs="Times New Roman"/>
      <w:kern w:val="0"/>
      <w:sz w:val="18"/>
      <w:szCs w:val="18"/>
    </w:rPr>
  </w:style>
  <w:style w:type="paragraph" w:customStyle="1" w:styleId="91">
    <w:name w:val="Reference"/>
    <w:basedOn w:val="1"/>
    <w:qFormat/>
    <w:uiPriority w:val="0"/>
    <w:pPr>
      <w:spacing w:beforeLines="50" w:afterLines="50"/>
      <w:ind w:left="283" w:hanging="283"/>
    </w:pPr>
    <w:rPr>
      <w:rFonts w:ascii="Arial" w:hAnsi="Arial" w:eastAsia="MS Mincho" w:cs="Times New Roman"/>
      <w:sz w:val="21"/>
      <w:lang w:val="de-DE" w:eastAsia="ja-JP"/>
    </w:rPr>
  </w:style>
  <w:style w:type="character" w:customStyle="1" w:styleId="92">
    <w:name w:val="批注文字 字符"/>
    <w:basedOn w:val="46"/>
    <w:link w:val="21"/>
    <w:semiHidden/>
    <w:qFormat/>
    <w:uiPriority w:val="99"/>
    <w:rPr>
      <w:rFonts w:ascii="Times New Roman" w:hAnsi="Times New Roman" w:eastAsia="Times New Roman" w:cs="Arial"/>
      <w:sz w:val="21"/>
      <w:szCs w:val="20"/>
      <w:lang w:val="en-GB"/>
    </w:rPr>
  </w:style>
  <w:style w:type="paragraph" w:customStyle="1" w:styleId="93">
    <w:name w:val="HTML Body"/>
    <w:qFormat/>
    <w:uiPriority w:val="0"/>
    <w:pPr>
      <w:widowControl w:val="0"/>
      <w:autoSpaceDE w:val="0"/>
      <w:autoSpaceDN w:val="0"/>
      <w:adjustRightInd w:val="0"/>
    </w:pPr>
    <w:rPr>
      <w:rFonts w:ascii="MS PGothic" w:hAnsi="Century" w:eastAsia="MS PGothic" w:cs="Times New Roman"/>
      <w:lang w:val="en-US" w:eastAsia="en-US" w:bidi="ar-SA"/>
    </w:rPr>
  </w:style>
  <w:style w:type="character" w:customStyle="1" w:styleId="94">
    <w:name w:val="図表番号 (文字)"/>
    <w:qFormat/>
    <w:uiPriority w:val="0"/>
    <w:rPr>
      <w:rFonts w:eastAsia="MS Gothic" w:cs="Arial"/>
      <w:b/>
      <w:kern w:val="2"/>
      <w:sz w:val="24"/>
      <w:szCs w:val="24"/>
      <w:lang w:val="en-GB" w:eastAsia="en-US" w:bidi="ar-SA"/>
    </w:rPr>
  </w:style>
  <w:style w:type="paragraph" w:customStyle="1" w:styleId="95">
    <w:name w:val="Normal1 Char Char"/>
    <w:semiHidden/>
    <w:qFormat/>
    <w:uiPriority w:val="0"/>
    <w:pPr>
      <w:keepNext/>
      <w:numPr>
        <w:ilvl w:val="0"/>
        <w:numId w:val="6"/>
      </w:numPr>
      <w:kinsoku w:val="0"/>
      <w:overflowPunct w:val="0"/>
      <w:autoSpaceDE w:val="0"/>
      <w:autoSpaceDN w:val="0"/>
      <w:adjustRightInd w:val="0"/>
      <w:spacing w:before="60" w:after="60"/>
      <w:jc w:val="both"/>
    </w:pPr>
    <w:rPr>
      <w:rFonts w:ascii="Times New Roman" w:hAnsi="Times New Roman" w:eastAsia="Arial Unicode MS" w:cs="Arial"/>
      <w:kern w:val="2"/>
      <w:sz w:val="21"/>
      <w:lang w:val="en-US" w:eastAsia="en-US" w:bidi="ar-SA"/>
    </w:rPr>
  </w:style>
  <w:style w:type="paragraph" w:customStyle="1" w:styleId="96">
    <w:name w:val="コメント内容1"/>
    <w:basedOn w:val="21"/>
    <w:next w:val="21"/>
    <w:semiHidden/>
    <w:qFormat/>
    <w:uiPriority w:val="0"/>
    <w:rPr>
      <w:b/>
      <w:bCs/>
      <w:sz w:val="24"/>
      <w:szCs w:val="24"/>
    </w:rPr>
  </w:style>
  <w:style w:type="paragraph" w:customStyle="1" w:styleId="97">
    <w:name w:val="Char Char Char Car Car Ch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en-US" w:bidi="ar-SA"/>
    </w:rPr>
  </w:style>
  <w:style w:type="paragraph" w:customStyle="1" w:styleId="98">
    <w:name w:val="吹き出し2"/>
    <w:basedOn w:val="1"/>
    <w:semiHidden/>
    <w:unhideWhenUsed/>
    <w:qFormat/>
    <w:uiPriority w:val="0"/>
    <w:pPr>
      <w:widowControl/>
      <w:spacing w:beforeLines="50" w:afterLines="50"/>
      <w:jc w:val="left"/>
    </w:pPr>
    <w:rPr>
      <w:rFonts w:ascii="Times New Roman" w:hAnsi="Times New Roman" w:eastAsia="Times New Roman" w:cs="Times New Roman"/>
      <w:kern w:val="0"/>
      <w:sz w:val="18"/>
      <w:szCs w:val="18"/>
    </w:rPr>
  </w:style>
  <w:style w:type="paragraph" w:customStyle="1" w:styleId="99">
    <w:name w:val="LGTdoc_본문"/>
    <w:basedOn w:val="1"/>
    <w:qFormat/>
    <w:uiPriority w:val="0"/>
    <w:pPr>
      <w:autoSpaceDE w:val="0"/>
      <w:autoSpaceDN w:val="0"/>
      <w:adjustRightInd w:val="0"/>
      <w:snapToGrid w:val="0"/>
      <w:spacing w:beforeLines="50" w:afterLines="50" w:line="264" w:lineRule="auto"/>
    </w:pPr>
    <w:rPr>
      <w:rFonts w:ascii="Times New Roman" w:hAnsi="Times New Roman" w:eastAsia="Batang" w:cs="Times New Roman"/>
      <w:sz w:val="22"/>
      <w:lang w:eastAsia="ko-KR"/>
    </w:rPr>
  </w:style>
  <w:style w:type="paragraph" w:customStyle="1" w:styleId="100">
    <w:name w:val="列出段落1"/>
    <w:basedOn w:val="1"/>
    <w:qFormat/>
    <w:uiPriority w:val="0"/>
    <w:pPr>
      <w:widowControl/>
      <w:spacing w:beforeLines="50" w:afterLines="50"/>
      <w:ind w:firstLine="420" w:firstLineChars="200"/>
      <w:jc w:val="left"/>
    </w:pPr>
    <w:rPr>
      <w:rFonts w:ascii="宋体" w:hAnsi="宋体" w:eastAsia="Times New Roman" w:cs="宋体"/>
      <w:kern w:val="0"/>
    </w:rPr>
  </w:style>
  <w:style w:type="character" w:customStyle="1" w:styleId="101">
    <w:name w:val="(文字) (文字)"/>
    <w:semiHidden/>
    <w:qFormat/>
    <w:uiPriority w:val="0"/>
    <w:rPr>
      <w:rFonts w:eastAsia="MS Gothic" w:cs="Arial"/>
      <w:kern w:val="2"/>
      <w:sz w:val="18"/>
      <w:szCs w:val="18"/>
      <w:lang w:val="en-GB" w:eastAsia="en-US" w:bidi="ar-SA"/>
    </w:rPr>
  </w:style>
  <w:style w:type="paragraph" w:customStyle="1" w:styleId="102">
    <w:name w:val="列出段落2"/>
    <w:basedOn w:val="1"/>
    <w:qFormat/>
    <w:uiPriority w:val="0"/>
    <w:pPr>
      <w:widowControl/>
      <w:spacing w:beforeLines="50" w:afterLines="50"/>
      <w:ind w:firstLine="420" w:firstLineChars="200"/>
      <w:jc w:val="left"/>
    </w:pPr>
    <w:rPr>
      <w:rFonts w:ascii="宋体" w:hAnsi="宋体" w:eastAsia="Times New Roman" w:cs="宋体"/>
      <w:kern w:val="0"/>
    </w:rPr>
  </w:style>
  <w:style w:type="paragraph" w:customStyle="1" w:styleId="103">
    <w:name w:val="Display Equation (Aurora)"/>
    <w:basedOn w:val="1"/>
    <w:qFormat/>
    <w:uiPriority w:val="0"/>
    <w:pPr>
      <w:tabs>
        <w:tab w:val="center" w:pos="4153"/>
        <w:tab w:val="right" w:pos="8306"/>
      </w:tabs>
      <w:spacing w:beforeLines="50" w:afterLines="50"/>
    </w:pPr>
    <w:rPr>
      <w:rFonts w:ascii="Calibri" w:hAnsi="Calibri" w:eastAsia="Times New Roman" w:cs="Times New Roman"/>
      <w:sz w:val="21"/>
      <w:szCs w:val="22"/>
    </w:rPr>
  </w:style>
  <w:style w:type="character" w:customStyle="1" w:styleId="104">
    <w:name w:val="Display Equation (Aurora) Char"/>
    <w:qFormat/>
    <w:uiPriority w:val="0"/>
    <w:rPr>
      <w:rFonts w:ascii="Calibri" w:hAnsi="Calibri" w:eastAsia="宋体" w:cs="Times New Roman"/>
      <w:kern w:val="2"/>
      <w:sz w:val="21"/>
      <w:szCs w:val="22"/>
      <w:lang w:val="en-GB" w:eastAsia="zh-CN" w:bidi="ar-SA"/>
    </w:rPr>
  </w:style>
  <w:style w:type="character" w:customStyle="1" w:styleId="105">
    <w:name w:val="Section Break (Aurora)"/>
    <w:qFormat/>
    <w:uiPriority w:val="0"/>
    <w:rPr>
      <w:rFonts w:eastAsia="Arial Unicode MS" w:cs="Arial"/>
      <w:vanish/>
      <w:color w:val="800080"/>
      <w:kern w:val="2"/>
      <w:sz w:val="21"/>
      <w:lang w:val="en-GB" w:eastAsia="zh-CN" w:bidi="ar-SA"/>
    </w:rPr>
  </w:style>
  <w:style w:type="character" w:customStyle="1" w:styleId="106">
    <w:name w:val="DO NOT USE_h2 (文字)"/>
    <w:qFormat/>
    <w:uiPriority w:val="0"/>
    <w:rPr>
      <w:rFonts w:ascii="Arial" w:hAnsi="Arial" w:eastAsia="MS Gothic" w:cs="Arial"/>
      <w:kern w:val="2"/>
      <w:sz w:val="24"/>
      <w:szCs w:val="24"/>
      <w:lang w:val="en-GB" w:eastAsia="en-US" w:bidi="ar-SA"/>
    </w:rPr>
  </w:style>
  <w:style w:type="character" w:customStyle="1" w:styleId="107">
    <w:name w:val="header odd (文字)"/>
    <w:qFormat/>
    <w:locked/>
    <w:uiPriority w:val="0"/>
    <w:rPr>
      <w:rFonts w:ascii="Arial" w:hAnsi="Arial"/>
      <w:b/>
      <w:sz w:val="18"/>
      <w:lang w:eastAsia="en-US" w:bidi="ar-SA"/>
    </w:rPr>
  </w:style>
  <w:style w:type="paragraph" w:customStyle="1" w:styleId="10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en-US" w:bidi="ar-SA"/>
    </w:rPr>
  </w:style>
  <w:style w:type="paragraph" w:customStyle="1" w:styleId="109">
    <w:name w:val="コメント内容2"/>
    <w:basedOn w:val="21"/>
    <w:next w:val="21"/>
    <w:semiHidden/>
    <w:unhideWhenUsed/>
    <w:qFormat/>
    <w:uiPriority w:val="0"/>
    <w:rPr>
      <w:b/>
      <w:bCs/>
      <w:sz w:val="24"/>
      <w:szCs w:val="24"/>
    </w:rPr>
  </w:style>
  <w:style w:type="character" w:customStyle="1" w:styleId="110">
    <w:name w:val="(文字) (文字)1"/>
    <w:semiHidden/>
    <w:qFormat/>
    <w:uiPriority w:val="0"/>
    <w:rPr>
      <w:rFonts w:eastAsia="MS Gothic" w:cs="Arial"/>
      <w:kern w:val="2"/>
      <w:sz w:val="21"/>
      <w:lang w:val="en-GB" w:eastAsia="en-US" w:bidi="ar-SA"/>
    </w:rPr>
  </w:style>
  <w:style w:type="character" w:customStyle="1" w:styleId="111">
    <w:name w:val="批注主题 Char"/>
    <w:basedOn w:val="110"/>
    <w:qFormat/>
    <w:uiPriority w:val="0"/>
    <w:rPr>
      <w:rFonts w:eastAsia="MS Gothic" w:cs="Arial"/>
      <w:kern w:val="2"/>
      <w:sz w:val="21"/>
      <w:lang w:val="en-GB" w:eastAsia="en-US" w:bidi="ar-SA"/>
    </w:rPr>
  </w:style>
  <w:style w:type="paragraph" w:styleId="112">
    <w:name w:val="List Paragraph"/>
    <w:basedOn w:val="1"/>
    <w:link w:val="123"/>
    <w:qFormat/>
    <w:uiPriority w:val="34"/>
    <w:pPr>
      <w:widowControl/>
      <w:spacing w:beforeLines="50" w:afterLines="50"/>
      <w:ind w:firstLine="420" w:firstLineChars="200"/>
      <w:jc w:val="left"/>
    </w:pPr>
    <w:rPr>
      <w:rFonts w:ascii="Times New Roman" w:hAnsi="Times New Roman" w:eastAsia="Times New Roman" w:cs="宋体"/>
      <w:kern w:val="0"/>
    </w:rPr>
  </w:style>
  <w:style w:type="character" w:customStyle="1" w:styleId="113">
    <w:name w:val="批注框文本 字符"/>
    <w:basedOn w:val="46"/>
    <w:link w:val="29"/>
    <w:qFormat/>
    <w:uiPriority w:val="0"/>
    <w:rPr>
      <w:rFonts w:ascii="Arial" w:hAnsi="Arial" w:eastAsia="Times New Roman" w:cs="Times New Roman"/>
      <w:kern w:val="0"/>
      <w:sz w:val="18"/>
      <w:szCs w:val="18"/>
    </w:rPr>
  </w:style>
  <w:style w:type="paragraph" w:customStyle="1" w:styleId="114">
    <w:name w:val="TAH"/>
    <w:basedOn w:val="115"/>
    <w:link w:val="146"/>
    <w:qFormat/>
    <w:uiPriority w:val="0"/>
    <w:rPr>
      <w:b/>
    </w:rPr>
  </w:style>
  <w:style w:type="paragraph" w:customStyle="1" w:styleId="115">
    <w:name w:val="TAC"/>
    <w:basedOn w:val="1"/>
    <w:link w:val="121"/>
    <w:qFormat/>
    <w:uiPriority w:val="0"/>
    <w:pPr>
      <w:keepNext/>
      <w:keepLines/>
      <w:widowControl/>
      <w:spacing w:beforeLines="50" w:afterLines="50"/>
      <w:jc w:val="center"/>
    </w:pPr>
    <w:rPr>
      <w:rFonts w:ascii="Arial" w:hAnsi="Arial" w:eastAsia="Times New Roman" w:cs="Times New Roman"/>
      <w:kern w:val="0"/>
      <w:sz w:val="18"/>
      <w:szCs w:val="20"/>
      <w:lang w:val="en-GB"/>
    </w:rPr>
  </w:style>
  <w:style w:type="character" w:customStyle="1" w:styleId="116">
    <w:name w:val="批注主题 字符"/>
    <w:basedOn w:val="92"/>
    <w:link w:val="42"/>
    <w:semiHidden/>
    <w:qFormat/>
    <w:uiPriority w:val="99"/>
    <w:rPr>
      <w:rFonts w:ascii="Times New Roman" w:hAnsi="Times New Roman" w:eastAsia="Times New Roman" w:cs="Arial"/>
      <w:b/>
      <w:bCs/>
      <w:sz w:val="21"/>
      <w:szCs w:val="20"/>
      <w:lang w:val="en-GB"/>
    </w:rPr>
  </w:style>
  <w:style w:type="paragraph" w:customStyle="1" w:styleId="117">
    <w:name w:val="修订1"/>
    <w:hidden/>
    <w:semiHidden/>
    <w:qFormat/>
    <w:uiPriority w:val="99"/>
    <w:rPr>
      <w:rFonts w:ascii="Times New Roman" w:hAnsi="Times New Roman" w:eastAsia="MS Gothic" w:cs="Times New Roman"/>
      <w:sz w:val="24"/>
      <w:szCs w:val="24"/>
      <w:lang w:val="en-US" w:eastAsia="en-US" w:bidi="ar-SA"/>
    </w:rPr>
  </w:style>
  <w:style w:type="paragraph" w:customStyle="1" w:styleId="118">
    <w:name w:val="TAL"/>
    <w:basedOn w:val="1"/>
    <w:link w:val="145"/>
    <w:qFormat/>
    <w:uiPriority w:val="0"/>
    <w:pPr>
      <w:keepNext/>
      <w:keepLines/>
      <w:widowControl/>
      <w:spacing w:beforeLines="50" w:afterLines="50"/>
      <w:jc w:val="left"/>
    </w:pPr>
    <w:rPr>
      <w:rFonts w:ascii="Arial" w:hAnsi="Arial" w:eastAsia="Times New Roman" w:cs="Times New Roman"/>
      <w:kern w:val="0"/>
      <w:sz w:val="18"/>
      <w:szCs w:val="20"/>
      <w:lang w:val="en-GB"/>
    </w:rPr>
  </w:style>
  <w:style w:type="character" w:styleId="119">
    <w:name w:val="Placeholder Text"/>
    <w:basedOn w:val="46"/>
    <w:qFormat/>
    <w:uiPriority w:val="99"/>
    <w:rPr>
      <w:color w:val="808080"/>
    </w:rPr>
  </w:style>
  <w:style w:type="paragraph" w:customStyle="1" w:styleId="120">
    <w:name w:val="스타일 양쪽"/>
    <w:basedOn w:val="1"/>
    <w:qFormat/>
    <w:uiPriority w:val="0"/>
    <w:pPr>
      <w:widowControl/>
      <w:spacing w:beforeLines="50" w:afterLines="50" w:line="300" w:lineRule="auto"/>
      <w:ind w:firstLine="284"/>
    </w:pPr>
    <w:rPr>
      <w:rFonts w:ascii="Times New Roman" w:hAnsi="Times New Roman" w:eastAsia="Malgun Gothic" w:cs="Batang"/>
      <w:kern w:val="0"/>
      <w:sz w:val="20"/>
      <w:szCs w:val="20"/>
      <w:lang w:eastAsia="ko-KR"/>
    </w:rPr>
  </w:style>
  <w:style w:type="character" w:customStyle="1" w:styleId="121">
    <w:name w:val="TAC Char"/>
    <w:link w:val="115"/>
    <w:qFormat/>
    <w:uiPriority w:val="0"/>
    <w:rPr>
      <w:rFonts w:ascii="Arial" w:hAnsi="Arial" w:eastAsia="Times New Roman" w:cs="Times New Roman"/>
      <w:kern w:val="0"/>
      <w:sz w:val="18"/>
      <w:szCs w:val="20"/>
      <w:lang w:val="en-GB"/>
    </w:rPr>
  </w:style>
  <w:style w:type="character" w:customStyle="1" w:styleId="122">
    <w:name w:val="TH Char"/>
    <w:link w:val="71"/>
    <w:qFormat/>
    <w:uiPriority w:val="0"/>
    <w:rPr>
      <w:rFonts w:ascii="Arial" w:hAnsi="Arial" w:eastAsia="Times New Roman" w:cs="Times New Roman"/>
      <w:b/>
      <w:kern w:val="0"/>
    </w:rPr>
  </w:style>
  <w:style w:type="character" w:customStyle="1" w:styleId="123">
    <w:name w:val="列表段落 字符"/>
    <w:link w:val="112"/>
    <w:qFormat/>
    <w:locked/>
    <w:uiPriority w:val="34"/>
    <w:rPr>
      <w:rFonts w:ascii="Times New Roman" w:hAnsi="Times New Roman" w:eastAsia="Times New Roman" w:cs="宋体"/>
      <w:kern w:val="0"/>
    </w:rPr>
  </w:style>
  <w:style w:type="paragraph" w:customStyle="1" w:styleId="124">
    <w:name w:val="Body"/>
    <w:basedOn w:val="1"/>
    <w:qFormat/>
    <w:uiPriority w:val="99"/>
    <w:pPr>
      <w:widowControl/>
      <w:spacing w:beforeLines="50" w:afterLines="50" w:line="276" w:lineRule="auto"/>
      <w:ind w:left="450"/>
    </w:pPr>
    <w:rPr>
      <w:kern w:val="0"/>
      <w:sz w:val="22"/>
      <w:szCs w:val="22"/>
    </w:rPr>
  </w:style>
  <w:style w:type="paragraph" w:customStyle="1" w:styleId="125">
    <w:name w:val="Tdoc_Header_2"/>
    <w:basedOn w:val="1"/>
    <w:qFormat/>
    <w:uiPriority w:val="0"/>
    <w:pPr>
      <w:tabs>
        <w:tab w:val="left" w:pos="1701"/>
        <w:tab w:val="right" w:pos="9072"/>
        <w:tab w:val="right" w:pos="10206"/>
      </w:tabs>
      <w:spacing w:beforeLines="50" w:afterLines="50"/>
    </w:pPr>
    <w:rPr>
      <w:rFonts w:ascii="Arial" w:hAnsi="Arial" w:eastAsia="Batang" w:cs="Times New Roman"/>
      <w:b/>
      <w:kern w:val="0"/>
      <w:sz w:val="18"/>
      <w:szCs w:val="20"/>
      <w:lang w:val="en-GB"/>
    </w:rPr>
  </w:style>
  <w:style w:type="character" w:customStyle="1" w:styleId="126">
    <w:name w:val="B1 Char"/>
    <w:link w:val="72"/>
    <w:qFormat/>
    <w:uiPriority w:val="0"/>
    <w:rPr>
      <w:rFonts w:ascii="Times New Roman" w:hAnsi="Times New Roman" w:eastAsia="Times New Roman" w:cs="Times New Roman"/>
      <w:kern w:val="0"/>
    </w:rPr>
  </w:style>
  <w:style w:type="character" w:customStyle="1" w:styleId="127">
    <w:name w:val="B2 Char"/>
    <w:link w:val="86"/>
    <w:qFormat/>
    <w:uiPriority w:val="0"/>
    <w:rPr>
      <w:rFonts w:ascii="Times New Roman" w:hAnsi="Times New Roman" w:eastAsia="Times New Roman" w:cs="Times New Roman"/>
      <w:kern w:val="0"/>
      <w:lang w:eastAsia="en-US"/>
    </w:rPr>
  </w:style>
  <w:style w:type="paragraph" w:customStyle="1" w:styleId="128">
    <w:name w:val="References"/>
    <w:basedOn w:val="1"/>
    <w:qFormat/>
    <w:uiPriority w:val="99"/>
    <w:pPr>
      <w:widowControl/>
      <w:numPr>
        <w:ilvl w:val="0"/>
        <w:numId w:val="7"/>
      </w:numPr>
      <w:autoSpaceDE w:val="0"/>
      <w:autoSpaceDN w:val="0"/>
      <w:snapToGrid w:val="0"/>
      <w:spacing w:beforeLines="50" w:afterLines="50"/>
    </w:pPr>
    <w:rPr>
      <w:rFonts w:ascii="Times New Roman" w:hAnsi="Times New Roman" w:eastAsia="Times New Roman" w:cs="Times New Roman"/>
      <w:kern w:val="0"/>
      <w:sz w:val="20"/>
      <w:szCs w:val="16"/>
    </w:rPr>
  </w:style>
  <w:style w:type="character" w:customStyle="1" w:styleId="129">
    <w:name w:val="enumlev1 Char"/>
    <w:link w:val="130"/>
    <w:qFormat/>
    <w:locked/>
    <w:uiPriority w:val="0"/>
    <w:rPr>
      <w:rFonts w:ascii="宋体" w:hAnsi="宋体"/>
      <w:lang w:val="en-GB"/>
    </w:rPr>
  </w:style>
  <w:style w:type="paragraph" w:customStyle="1" w:styleId="130">
    <w:name w:val="enumlev1"/>
    <w:basedOn w:val="1"/>
    <w:link w:val="129"/>
    <w:qFormat/>
    <w:uiPriority w:val="0"/>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131">
    <w:name w:val="Table_text Char"/>
    <w:basedOn w:val="46"/>
    <w:link w:val="132"/>
    <w:qFormat/>
    <w:locked/>
    <w:uiPriority w:val="0"/>
    <w:rPr>
      <w:lang w:val="en-GB"/>
    </w:rPr>
  </w:style>
  <w:style w:type="paragraph" w:customStyle="1" w:styleId="132">
    <w:name w:val="Table_text"/>
    <w:basedOn w:val="1"/>
    <w:link w:val="131"/>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133">
    <w:name w:val="Table_head Char"/>
    <w:basedOn w:val="46"/>
    <w:link w:val="134"/>
    <w:qFormat/>
    <w:locked/>
    <w:uiPriority w:val="0"/>
    <w:rPr>
      <w:rFonts w:ascii="Times New Roman Bold" w:hAnsi="Times New Roman Bold" w:cs="Times New Roman Bold"/>
      <w:b/>
      <w:lang w:val="en-GB"/>
    </w:rPr>
  </w:style>
  <w:style w:type="paragraph" w:customStyle="1" w:styleId="134">
    <w:name w:val="Table_head"/>
    <w:basedOn w:val="1"/>
    <w:link w:val="133"/>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135">
    <w:name w:val="Table_No Char"/>
    <w:basedOn w:val="46"/>
    <w:link w:val="136"/>
    <w:qFormat/>
    <w:locked/>
    <w:uiPriority w:val="0"/>
    <w:rPr>
      <w:rFonts w:ascii="宋体" w:hAnsi="宋体"/>
      <w:caps/>
      <w:lang w:val="en-GB"/>
    </w:rPr>
  </w:style>
  <w:style w:type="paragraph" w:customStyle="1" w:styleId="136">
    <w:name w:val="Table_No"/>
    <w:basedOn w:val="1"/>
    <w:next w:val="1"/>
    <w:link w:val="135"/>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137">
    <w:name w:val="Table_title Char"/>
    <w:basedOn w:val="46"/>
    <w:link w:val="138"/>
    <w:qFormat/>
    <w:locked/>
    <w:uiPriority w:val="0"/>
    <w:rPr>
      <w:rFonts w:ascii="Times New Roman Bold" w:hAnsi="Times New Roman Bold" w:cs="Times New Roman Bold"/>
      <w:b/>
      <w:lang w:val="en-GB"/>
    </w:rPr>
  </w:style>
  <w:style w:type="paragraph" w:customStyle="1" w:styleId="138">
    <w:name w:val="Table_title"/>
    <w:basedOn w:val="1"/>
    <w:next w:val="132"/>
    <w:link w:val="137"/>
    <w:qFormat/>
    <w:uiPriority w:val="0"/>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139">
    <w:name w:val="Eqn"/>
    <w:basedOn w:val="1"/>
    <w:qFormat/>
    <w:uiPriority w:val="0"/>
    <w:pPr>
      <w:widowControl/>
      <w:tabs>
        <w:tab w:val="center" w:pos="4608"/>
        <w:tab w:val="right" w:pos="9216"/>
      </w:tabs>
      <w:autoSpaceDE w:val="0"/>
      <w:autoSpaceDN w:val="0"/>
      <w:adjustRightInd w:val="0"/>
      <w:snapToGrid w:val="0"/>
      <w:spacing w:beforeLines="50" w:afterLines="50"/>
    </w:pPr>
    <w:rPr>
      <w:rFonts w:ascii="Times New Roman" w:hAnsi="Times New Roman" w:eastAsia="Times New Roman" w:cs="Times New Roman"/>
      <w:kern w:val="0"/>
      <w:sz w:val="22"/>
      <w:szCs w:val="22"/>
      <w:lang w:eastAsia="ja-JP"/>
    </w:rPr>
  </w:style>
  <w:style w:type="paragraph" w:customStyle="1" w:styleId="140">
    <w:name w:val="목록 단락1"/>
    <w:basedOn w:val="1"/>
    <w:qFormat/>
    <w:uiPriority w:val="34"/>
    <w:pPr>
      <w:widowControl/>
      <w:snapToGrid w:val="0"/>
      <w:spacing w:beforeLines="50" w:afterLines="50" w:afterAutospacing="1" w:line="259" w:lineRule="auto"/>
      <w:ind w:left="840" w:leftChars="400"/>
    </w:pPr>
    <w:rPr>
      <w:rFonts w:ascii="Times New Roman" w:hAnsi="Times New Roman" w:eastAsia="Times New Roman" w:cs="Times New Roman"/>
      <w:kern w:val="0"/>
      <w:szCs w:val="20"/>
      <w:lang w:val="en-GB" w:eastAsia="ja-JP"/>
    </w:rPr>
  </w:style>
  <w:style w:type="paragraph" w:customStyle="1" w:styleId="141">
    <w:name w:val="List Paragraph1"/>
    <w:basedOn w:val="1"/>
    <w:qFormat/>
    <w:uiPriority w:val="34"/>
    <w:pPr>
      <w:autoSpaceDE w:val="0"/>
      <w:autoSpaceDN w:val="0"/>
      <w:adjustRightInd w:val="0"/>
      <w:spacing w:beforeLines="50" w:afterLines="50" w:line="360" w:lineRule="auto"/>
      <w:ind w:firstLine="420" w:firstLineChars="200"/>
      <w:jc w:val="left"/>
    </w:pPr>
    <w:rPr>
      <w:rFonts w:ascii="Times New Roman" w:hAnsi="Times New Roman" w:eastAsia="Times New Roman" w:cs="Times New Roman"/>
      <w:snapToGrid w:val="0"/>
      <w:kern w:val="0"/>
      <w:sz w:val="21"/>
      <w:szCs w:val="21"/>
    </w:rPr>
  </w:style>
  <w:style w:type="table" w:customStyle="1" w:styleId="142">
    <w:name w:val="网格表 1 浅色1"/>
    <w:basedOn w:val="43"/>
    <w:qFormat/>
    <w:uiPriority w:val="46"/>
    <w:rPr>
      <w:rFonts w:ascii="Times New Roman" w:hAnsi="Times New Roman" w:eastAsia="MS Mincho" w:cs="Times New Roman"/>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43">
    <w:name w:val="PL Char"/>
    <w:link w:val="144"/>
    <w:qFormat/>
    <w:locked/>
    <w:uiPriority w:val="0"/>
    <w:rPr>
      <w:rFonts w:ascii="Courier New" w:hAnsi="Courier New" w:cs="Courier New"/>
      <w:sz w:val="16"/>
      <w:shd w:val="clear" w:color="auto" w:fill="E6E6E6"/>
      <w:lang w:val="en-GB" w:eastAsia="sv-SE"/>
    </w:rPr>
  </w:style>
  <w:style w:type="paragraph" w:customStyle="1" w:styleId="144">
    <w:name w:val="PL"/>
    <w:link w:val="14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eastAsiaTheme="minorEastAsia"/>
      <w:kern w:val="2"/>
      <w:sz w:val="16"/>
      <w:szCs w:val="24"/>
      <w:lang w:val="en-GB" w:eastAsia="sv-SE" w:bidi="ar-SA"/>
    </w:rPr>
  </w:style>
  <w:style w:type="character" w:customStyle="1" w:styleId="145">
    <w:name w:val="TAL Car"/>
    <w:link w:val="118"/>
    <w:qFormat/>
    <w:locked/>
    <w:uiPriority w:val="0"/>
    <w:rPr>
      <w:rFonts w:ascii="Arial" w:hAnsi="Arial" w:eastAsia="Times New Roman" w:cs="Times New Roman"/>
      <w:kern w:val="0"/>
      <w:sz w:val="18"/>
      <w:szCs w:val="20"/>
      <w:lang w:val="en-GB"/>
    </w:rPr>
  </w:style>
  <w:style w:type="character" w:customStyle="1" w:styleId="146">
    <w:name w:val="TAH Car"/>
    <w:link w:val="114"/>
    <w:qFormat/>
    <w:locked/>
    <w:uiPriority w:val="0"/>
    <w:rPr>
      <w:rFonts w:ascii="Arial" w:hAnsi="Arial" w:eastAsia="Times New Roman" w:cs="Times New Roman"/>
      <w:b/>
      <w:kern w:val="0"/>
      <w:sz w:val="18"/>
      <w:szCs w:val="20"/>
      <w:lang w:val="en-GB"/>
    </w:rPr>
  </w:style>
  <w:style w:type="character" w:customStyle="1" w:styleId="147">
    <w:name w:val="B1 (文字)"/>
    <w:qFormat/>
    <w:uiPriority w:val="0"/>
    <w:rPr>
      <w:rFonts w:eastAsia="MS Mincho"/>
      <w:lang w:val="en-GB" w:eastAsia="en-US" w:bidi="ar-SA"/>
    </w:rPr>
  </w:style>
  <w:style w:type="character" w:customStyle="1" w:styleId="148">
    <w:name w:val="B1 Zchn"/>
    <w:qFormat/>
    <w:uiPriority w:val="0"/>
    <w:rPr>
      <w:rFonts w:ascii="Times New Roman" w:hAnsi="Times New Roman" w:cs="Times New Roman"/>
      <w:kern w:val="0"/>
      <w:sz w:val="20"/>
      <w:szCs w:val="20"/>
      <w:lang w:eastAsia="en-US"/>
    </w:rPr>
  </w:style>
  <w:style w:type="paragraph" w:customStyle="1" w:styleId="149">
    <w:name w:val="CR Cover Page"/>
    <w:qFormat/>
    <w:uiPriority w:val="0"/>
    <w:pPr>
      <w:spacing w:after="120"/>
    </w:pPr>
    <w:rPr>
      <w:rFonts w:ascii="Arial" w:hAnsi="Arial" w:eastAsia="Malgun Gothic" w:cs="Times New Roman"/>
      <w:lang w:val="en-GB" w:eastAsia="en-US" w:bidi="ar-SA"/>
    </w:rPr>
  </w:style>
  <w:style w:type="paragraph" w:customStyle="1" w:styleId="150">
    <w:name w:val="main text"/>
    <w:basedOn w:val="1"/>
    <w:link w:val="151"/>
    <w:qFormat/>
    <w:uiPriority w:val="0"/>
    <w:pPr>
      <w:widowControl/>
      <w:spacing w:before="60" w:after="60" w:line="288" w:lineRule="auto"/>
      <w:ind w:firstLine="200" w:firstLineChars="200"/>
    </w:pPr>
    <w:rPr>
      <w:rFonts w:ascii="Times New Roman" w:hAnsi="Times New Roman" w:eastAsia="Malgun Gothic" w:cs="Times New Roman"/>
      <w:kern w:val="0"/>
      <w:sz w:val="20"/>
      <w:szCs w:val="20"/>
      <w:lang w:val="en-GB" w:eastAsia="ko-KR"/>
    </w:rPr>
  </w:style>
  <w:style w:type="character" w:customStyle="1" w:styleId="151">
    <w:name w:val="main text Char"/>
    <w:link w:val="150"/>
    <w:qFormat/>
    <w:uiPriority w:val="0"/>
    <w:rPr>
      <w:rFonts w:ascii="Times New Roman" w:hAnsi="Times New Roman" w:eastAsia="Malgun Gothic" w:cs="Times New Roman"/>
      <w:kern w:val="0"/>
      <w:sz w:val="20"/>
      <w:szCs w:val="20"/>
      <w:lang w:val="en-GB" w:eastAsia="ko-KR"/>
    </w:rPr>
  </w:style>
  <w:style w:type="paragraph" w:customStyle="1" w:styleId="152">
    <w:name w:val="3GPP_Header"/>
    <w:basedOn w:val="1"/>
    <w:link w:val="153"/>
    <w:qFormat/>
    <w:uiPriority w:val="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hAnsi="Times New Roman" w:eastAsia="Times New Roman" w:cs="Times New Roman"/>
      <w:b/>
      <w:kern w:val="0"/>
      <w:szCs w:val="20"/>
      <w:lang w:val="en-GB"/>
    </w:rPr>
  </w:style>
  <w:style w:type="character" w:customStyle="1" w:styleId="153">
    <w:name w:val="3GPP_Header Char"/>
    <w:link w:val="152"/>
    <w:qFormat/>
    <w:uiPriority w:val="0"/>
    <w:rPr>
      <w:rFonts w:ascii="Times New Roman" w:hAnsi="Times New Roman" w:eastAsia="Times New Roman" w:cs="Times New Roman"/>
      <w:b/>
      <w:kern w:val="0"/>
      <w:szCs w:val="20"/>
      <w:lang w:val="en-GB"/>
    </w:rPr>
  </w:style>
  <w:style w:type="paragraph" w:customStyle="1" w:styleId="154">
    <w:name w:val="Doc-title"/>
    <w:basedOn w:val="1"/>
    <w:next w:val="155"/>
    <w:link w:val="157"/>
    <w:qFormat/>
    <w:uiPriority w:val="0"/>
    <w:pPr>
      <w:widowControl/>
      <w:overflowPunct w:val="0"/>
      <w:autoSpaceDE w:val="0"/>
      <w:autoSpaceDN w:val="0"/>
      <w:adjustRightInd w:val="0"/>
      <w:spacing w:before="60"/>
      <w:ind w:left="1259" w:hanging="1259"/>
      <w:jc w:val="left"/>
      <w:textAlignment w:val="baseline"/>
    </w:pPr>
    <w:rPr>
      <w:rFonts w:ascii="Arial" w:hAnsi="Arial" w:eastAsia="Times New Roman" w:cs="Times New Roman"/>
      <w:kern w:val="0"/>
      <w:sz w:val="20"/>
      <w:szCs w:val="20"/>
      <w:lang w:val="zh-CN"/>
    </w:rPr>
  </w:style>
  <w:style w:type="paragraph" w:customStyle="1" w:styleId="155">
    <w:name w:val="Doc-text2"/>
    <w:basedOn w:val="1"/>
    <w:link w:val="156"/>
    <w:qFormat/>
    <w:uiPriority w:val="0"/>
    <w:pPr>
      <w:widowControl/>
      <w:tabs>
        <w:tab w:val="left" w:pos="1622"/>
      </w:tabs>
      <w:overflowPunct w:val="0"/>
      <w:autoSpaceDE w:val="0"/>
      <w:autoSpaceDN w:val="0"/>
      <w:adjustRightInd w:val="0"/>
      <w:ind w:left="1622" w:hanging="363"/>
      <w:jc w:val="left"/>
      <w:textAlignment w:val="baseline"/>
    </w:pPr>
    <w:rPr>
      <w:rFonts w:ascii="Arial" w:hAnsi="Arial" w:eastAsia="Times New Roman" w:cs="Times New Roman"/>
      <w:kern w:val="0"/>
      <w:sz w:val="20"/>
      <w:szCs w:val="20"/>
      <w:lang w:val="zh-CN"/>
    </w:rPr>
  </w:style>
  <w:style w:type="character" w:customStyle="1" w:styleId="156">
    <w:name w:val="Doc-text2 Char"/>
    <w:link w:val="155"/>
    <w:qFormat/>
    <w:uiPriority w:val="0"/>
    <w:rPr>
      <w:rFonts w:ascii="Arial" w:hAnsi="Arial" w:eastAsia="Times New Roman" w:cs="Times New Roman"/>
      <w:kern w:val="0"/>
      <w:sz w:val="20"/>
      <w:szCs w:val="20"/>
      <w:lang w:val="zh-CN" w:eastAsia="zh-CN"/>
    </w:rPr>
  </w:style>
  <w:style w:type="character" w:customStyle="1" w:styleId="157">
    <w:name w:val="Doc-title Char"/>
    <w:link w:val="154"/>
    <w:qFormat/>
    <w:uiPriority w:val="0"/>
    <w:rPr>
      <w:rFonts w:ascii="Arial" w:hAnsi="Arial" w:eastAsia="Times New Roman" w:cs="Times New Roman"/>
      <w:kern w:val="0"/>
      <w:sz w:val="20"/>
      <w:szCs w:val="20"/>
      <w:lang w:val="zh-CN" w:eastAsia="zh-CN"/>
    </w:rPr>
  </w:style>
  <w:style w:type="table" w:customStyle="1" w:styleId="158">
    <w:name w:val="网格表 2 - 着色 61"/>
    <w:basedOn w:val="4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59">
    <w:name w:val="网格表 6 彩色 - 着色 61"/>
    <w:basedOn w:val="43"/>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60">
    <w:name w:val="FP"/>
    <w:basedOn w:val="1"/>
    <w:qFormat/>
    <w:uiPriority w:val="0"/>
    <w:pPr>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customStyle="1" w:styleId="161">
    <w:name w:val="目录 81"/>
    <w:basedOn w:val="162"/>
    <w:semiHidden/>
    <w:qFormat/>
    <w:uiPriority w:val="0"/>
    <w:pPr>
      <w:tabs>
        <w:tab w:val="right" w:leader="dot" w:pos="9639"/>
      </w:tabs>
      <w:spacing w:before="180"/>
      <w:ind w:left="2693" w:hanging="2693"/>
    </w:pPr>
    <w:rPr>
      <w:b/>
    </w:rPr>
  </w:style>
  <w:style w:type="paragraph" w:customStyle="1" w:styleId="162">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US" w:eastAsia="en-US" w:bidi="ar-SA"/>
    </w:rPr>
  </w:style>
  <w:style w:type="paragraph" w:customStyle="1" w:styleId="163">
    <w:name w:val="目录 51"/>
    <w:basedOn w:val="164"/>
    <w:semiHidden/>
    <w:qFormat/>
    <w:uiPriority w:val="0"/>
    <w:pPr>
      <w:tabs>
        <w:tab w:val="right" w:leader="dot" w:pos="9639"/>
      </w:tabs>
      <w:ind w:left="1701" w:hanging="1701"/>
    </w:pPr>
  </w:style>
  <w:style w:type="paragraph" w:customStyle="1" w:styleId="164">
    <w:name w:val="目录 41"/>
    <w:basedOn w:val="165"/>
    <w:semiHidden/>
    <w:qFormat/>
    <w:uiPriority w:val="0"/>
    <w:pPr>
      <w:tabs>
        <w:tab w:val="right" w:leader="dot" w:pos="9639"/>
      </w:tabs>
      <w:ind w:left="1418" w:hanging="1418"/>
    </w:pPr>
  </w:style>
  <w:style w:type="paragraph" w:customStyle="1" w:styleId="165">
    <w:name w:val="目录 31"/>
    <w:basedOn w:val="166"/>
    <w:semiHidden/>
    <w:qFormat/>
    <w:uiPriority w:val="0"/>
    <w:pPr>
      <w:tabs>
        <w:tab w:val="right" w:leader="dot" w:pos="9639"/>
      </w:tabs>
      <w:ind w:left="1134" w:hanging="1134"/>
    </w:pPr>
  </w:style>
  <w:style w:type="paragraph" w:customStyle="1" w:styleId="166">
    <w:name w:val="目录 21"/>
    <w:basedOn w:val="162"/>
    <w:semiHidden/>
    <w:qFormat/>
    <w:uiPriority w:val="0"/>
    <w:pPr>
      <w:keepNext w:val="0"/>
      <w:spacing w:before="0"/>
      <w:ind w:left="851" w:hanging="851"/>
    </w:pPr>
    <w:rPr>
      <w:sz w:val="20"/>
    </w:rPr>
  </w:style>
  <w:style w:type="paragraph" w:customStyle="1" w:styleId="16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US" w:eastAsia="en-US" w:bidi="ar-SA"/>
    </w:rPr>
  </w:style>
  <w:style w:type="paragraph" w:customStyle="1" w:styleId="168">
    <w:name w:val="TT"/>
    <w:basedOn w:val="2"/>
    <w:next w:val="1"/>
    <w:qFormat/>
    <w:uiPriority w:val="0"/>
    <w:pPr>
      <w:keepLines/>
      <w:pBdr>
        <w:top w:val="single" w:color="auto" w:sz="12" w:space="3"/>
      </w:pBdr>
      <w:tabs>
        <w:tab w:val="clear" w:pos="0"/>
      </w:tabs>
      <w:overflowPunct w:val="0"/>
      <w:autoSpaceDE w:val="0"/>
      <w:autoSpaceDN w:val="0"/>
      <w:adjustRightInd w:val="0"/>
      <w:spacing w:before="240" w:beforeLines="0" w:after="180" w:afterLines="0"/>
      <w:textAlignment w:val="baseline"/>
      <w:outlineLvl w:val="9"/>
    </w:pPr>
    <w:rPr>
      <w:rFonts w:eastAsia="等线"/>
      <w:b w:val="0"/>
      <w:bCs w:val="0"/>
      <w:kern w:val="0"/>
      <w:sz w:val="36"/>
      <w:szCs w:val="20"/>
      <w:lang w:val="en-GB" w:eastAsia="en-US"/>
    </w:rPr>
  </w:style>
  <w:style w:type="paragraph" w:customStyle="1" w:styleId="169">
    <w:name w:val="NO"/>
    <w:basedOn w:val="1"/>
    <w:link w:val="210"/>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等线" w:cs="Times New Roman"/>
      <w:kern w:val="0"/>
      <w:sz w:val="20"/>
      <w:szCs w:val="20"/>
      <w:lang w:val="en-GB" w:eastAsia="en-US"/>
    </w:rPr>
  </w:style>
  <w:style w:type="paragraph" w:customStyle="1" w:styleId="170">
    <w:name w:val="目录 91"/>
    <w:basedOn w:val="161"/>
    <w:semiHidden/>
    <w:qFormat/>
    <w:uiPriority w:val="0"/>
    <w:pPr>
      <w:ind w:left="1418" w:hanging="1418"/>
    </w:pPr>
  </w:style>
  <w:style w:type="paragraph" w:customStyle="1" w:styleId="171">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等线" w:cs="Times New Roman"/>
      <w:kern w:val="0"/>
      <w:sz w:val="20"/>
      <w:szCs w:val="20"/>
      <w:lang w:val="en-GB" w:eastAsia="en-US"/>
    </w:rPr>
  </w:style>
  <w:style w:type="paragraph" w:customStyle="1" w:styleId="172">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US" w:eastAsia="en-US" w:bidi="ar-SA"/>
    </w:rPr>
  </w:style>
  <w:style w:type="paragraph" w:customStyle="1" w:styleId="173">
    <w:name w:val="NW"/>
    <w:basedOn w:val="169"/>
    <w:qFormat/>
    <w:uiPriority w:val="0"/>
    <w:pPr>
      <w:spacing w:after="0"/>
    </w:pPr>
  </w:style>
  <w:style w:type="paragraph" w:customStyle="1" w:styleId="174">
    <w:name w:val="EW"/>
    <w:basedOn w:val="171"/>
    <w:qFormat/>
    <w:uiPriority w:val="0"/>
    <w:pPr>
      <w:spacing w:after="0"/>
    </w:pPr>
  </w:style>
  <w:style w:type="paragraph" w:customStyle="1" w:styleId="175">
    <w:name w:val="目录 61"/>
    <w:basedOn w:val="163"/>
    <w:next w:val="1"/>
    <w:semiHidden/>
    <w:qFormat/>
    <w:uiPriority w:val="0"/>
    <w:pPr>
      <w:ind w:left="1985" w:hanging="1985"/>
    </w:pPr>
  </w:style>
  <w:style w:type="paragraph" w:customStyle="1" w:styleId="176">
    <w:name w:val="目录 71"/>
    <w:basedOn w:val="175"/>
    <w:next w:val="1"/>
    <w:semiHidden/>
    <w:qFormat/>
    <w:uiPriority w:val="0"/>
    <w:pPr>
      <w:ind w:left="2268" w:hanging="2268"/>
    </w:pPr>
  </w:style>
  <w:style w:type="paragraph" w:customStyle="1" w:styleId="177">
    <w:name w:val="NF"/>
    <w:basedOn w:val="169"/>
    <w:qFormat/>
    <w:uiPriority w:val="0"/>
    <w:pPr>
      <w:keepNext/>
      <w:spacing w:after="0"/>
    </w:pPr>
    <w:rPr>
      <w:rFonts w:ascii="Arial" w:hAnsi="Arial"/>
      <w:sz w:val="18"/>
    </w:rPr>
  </w:style>
  <w:style w:type="paragraph" w:customStyle="1" w:styleId="178">
    <w:name w:val="TAR"/>
    <w:basedOn w:val="118"/>
    <w:qFormat/>
    <w:uiPriority w:val="0"/>
    <w:pPr>
      <w:overflowPunct w:val="0"/>
      <w:autoSpaceDE w:val="0"/>
      <w:autoSpaceDN w:val="0"/>
      <w:adjustRightInd w:val="0"/>
      <w:spacing w:beforeLines="0" w:afterLines="0"/>
      <w:jc w:val="right"/>
      <w:textAlignment w:val="baseline"/>
    </w:pPr>
    <w:rPr>
      <w:rFonts w:eastAsia="等线"/>
      <w:lang w:eastAsia="en-US"/>
    </w:rPr>
  </w:style>
  <w:style w:type="paragraph" w:customStyle="1" w:styleId="179">
    <w:name w:val="H6"/>
    <w:basedOn w:val="6"/>
    <w:next w:val="1"/>
    <w:qFormat/>
    <w:uiPriority w:val="0"/>
    <w:pPr>
      <w:keepLines/>
      <w:overflowPunct w:val="0"/>
      <w:autoSpaceDE w:val="0"/>
      <w:autoSpaceDN w:val="0"/>
      <w:adjustRightInd w:val="0"/>
      <w:spacing w:before="120" w:beforeLines="0" w:after="180" w:afterLines="0" w:line="240" w:lineRule="auto"/>
      <w:ind w:left="1985" w:hanging="1985"/>
      <w:textAlignment w:val="baseline"/>
      <w:outlineLvl w:val="9"/>
    </w:pPr>
    <w:rPr>
      <w:rFonts w:ascii="Arial" w:hAnsi="Arial" w:eastAsia="等线"/>
      <w:sz w:val="20"/>
      <w:szCs w:val="20"/>
      <w:u w:val="none"/>
      <w:lang w:val="en-GB" w:eastAsia="en-US"/>
    </w:rPr>
  </w:style>
  <w:style w:type="paragraph" w:customStyle="1" w:styleId="180">
    <w:name w:val="TAN"/>
    <w:basedOn w:val="118"/>
    <w:qFormat/>
    <w:uiPriority w:val="0"/>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1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US" w:eastAsia="en-US" w:bidi="ar-SA"/>
    </w:rPr>
  </w:style>
  <w:style w:type="paragraph" w:customStyle="1" w:styleId="1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US" w:eastAsia="en-US" w:bidi="ar-SA"/>
    </w:rPr>
  </w:style>
  <w:style w:type="paragraph" w:customStyle="1" w:styleId="1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US" w:eastAsia="en-US" w:bidi="ar-SA"/>
    </w:rPr>
  </w:style>
  <w:style w:type="paragraph" w:customStyle="1" w:styleId="1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5">
    <w:name w:val="ZV"/>
    <w:basedOn w:val="184"/>
    <w:qFormat/>
    <w:uiPriority w:val="0"/>
    <w:pPr>
      <w:framePr w:y="16161"/>
    </w:pPr>
  </w:style>
  <w:style w:type="paragraph" w:customStyle="1" w:styleId="1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7">
    <w:name w:val="Editor's Note"/>
    <w:basedOn w:val="169"/>
    <w:qFormat/>
    <w:uiPriority w:val="0"/>
    <w:rPr>
      <w:color w:val="FF0000"/>
    </w:rPr>
  </w:style>
  <w:style w:type="paragraph" w:customStyle="1" w:styleId="188">
    <w:name w:val="B4"/>
    <w:basedOn w:val="35"/>
    <w:qFormat/>
    <w:uiPriority w:val="0"/>
  </w:style>
  <w:style w:type="paragraph" w:customStyle="1" w:styleId="189">
    <w:name w:val="B5"/>
    <w:basedOn w:val="34"/>
    <w:qFormat/>
    <w:uiPriority w:val="0"/>
  </w:style>
  <w:style w:type="paragraph" w:customStyle="1" w:styleId="190">
    <w:name w:val="ZTD"/>
    <w:basedOn w:val="182"/>
    <w:qFormat/>
    <w:uiPriority w:val="0"/>
    <w:pPr>
      <w:framePr w:hRule="auto" w:y="852"/>
    </w:pPr>
    <w:rPr>
      <w:i w:val="0"/>
      <w:sz w:val="40"/>
    </w:rPr>
  </w:style>
  <w:style w:type="paragraph" w:customStyle="1" w:styleId="191">
    <w:name w:val="bullet"/>
    <w:basedOn w:val="112"/>
    <w:link w:val="192"/>
    <w:qFormat/>
    <w:uiPriority w:val="0"/>
    <w:pPr>
      <w:widowControl w:val="0"/>
      <w:numPr>
        <w:ilvl w:val="0"/>
        <w:numId w:val="8"/>
      </w:numPr>
      <w:spacing w:beforeLines="0" w:after="60" w:afterLines="0"/>
      <w:ind w:left="720" w:firstLine="0" w:firstLineChars="0"/>
      <w:contextualSpacing/>
      <w:jc w:val="both"/>
    </w:pPr>
    <w:rPr>
      <w:rFonts w:cs="Times New Roman"/>
      <w:kern w:val="2"/>
      <w:sz w:val="20"/>
      <w:lang w:val="en-GB" w:eastAsia="en-US"/>
    </w:rPr>
  </w:style>
  <w:style w:type="character" w:customStyle="1" w:styleId="192">
    <w:name w:val="bullet Char"/>
    <w:link w:val="191"/>
    <w:qFormat/>
    <w:uiPriority w:val="0"/>
    <w:rPr>
      <w:rFonts w:ascii="Times New Roman" w:hAnsi="Times New Roman" w:eastAsia="Times New Roman" w:cs="Times New Roman"/>
      <w:sz w:val="20"/>
      <w:lang w:val="en-GB" w:eastAsia="en-US"/>
    </w:rPr>
  </w:style>
  <w:style w:type="paragraph" w:customStyle="1" w:styleId="193">
    <w:name w:val="Comments"/>
    <w:basedOn w:val="1"/>
    <w:link w:val="194"/>
    <w:qFormat/>
    <w:uiPriority w:val="0"/>
    <w:pPr>
      <w:widowControl/>
      <w:spacing w:before="40"/>
      <w:jc w:val="left"/>
    </w:pPr>
    <w:rPr>
      <w:rFonts w:ascii="Arial" w:hAnsi="Arial" w:eastAsia="MS Mincho" w:cs="Times New Roman"/>
      <w:i/>
      <w:kern w:val="0"/>
      <w:sz w:val="18"/>
      <w:lang w:val="en-GB" w:eastAsia="en-GB"/>
    </w:rPr>
  </w:style>
  <w:style w:type="character" w:customStyle="1" w:styleId="194">
    <w:name w:val="Comments Char"/>
    <w:link w:val="193"/>
    <w:qFormat/>
    <w:uiPriority w:val="0"/>
    <w:rPr>
      <w:rFonts w:ascii="Arial" w:hAnsi="Arial" w:eastAsia="MS Mincho" w:cs="Times New Roman"/>
      <w:i/>
      <w:kern w:val="0"/>
      <w:sz w:val="18"/>
      <w:lang w:val="en-GB" w:eastAsia="en-GB"/>
    </w:rPr>
  </w:style>
  <w:style w:type="paragraph" w:customStyle="1" w:styleId="195">
    <w:name w:val="00 BodyText"/>
    <w:basedOn w:val="1"/>
    <w:qFormat/>
    <w:uiPriority w:val="0"/>
    <w:pPr>
      <w:widowControl/>
      <w:spacing w:after="220"/>
      <w:jc w:val="left"/>
    </w:pPr>
    <w:rPr>
      <w:rFonts w:ascii="Arial" w:hAnsi="Arial" w:eastAsia="宋体" w:cs="Times New Roman"/>
      <w:kern w:val="0"/>
      <w:sz w:val="22"/>
      <w:szCs w:val="20"/>
      <w:lang w:eastAsia="en-US"/>
    </w:rPr>
  </w:style>
  <w:style w:type="character" w:customStyle="1" w:styleId="196">
    <w:name w:val="TAL Char"/>
    <w:qFormat/>
    <w:locked/>
    <w:uiPriority w:val="0"/>
    <w:rPr>
      <w:rFonts w:ascii="Arial" w:hAnsi="Arial"/>
      <w:sz w:val="18"/>
      <w:lang w:val="en-GB" w:eastAsia="en-US"/>
    </w:rPr>
  </w:style>
  <w:style w:type="character" w:customStyle="1" w:styleId="197">
    <w:name w:val="题注 字符"/>
    <w:link w:val="19"/>
    <w:qFormat/>
    <w:locked/>
    <w:uiPriority w:val="0"/>
    <w:rPr>
      <w:rFonts w:ascii="Times New Roman" w:hAnsi="Times New Roman" w:eastAsia="Times New Roman" w:cs="Times New Roman"/>
      <w:b/>
      <w:kern w:val="0"/>
    </w:rPr>
  </w:style>
  <w:style w:type="paragraph" w:customStyle="1" w:styleId="198">
    <w:name w:val="Proposal"/>
    <w:basedOn w:val="1"/>
    <w:qFormat/>
    <w:uiPriority w:val="0"/>
    <w:pPr>
      <w:widowControl/>
      <w:tabs>
        <w:tab w:val="left" w:leader="underscore" w:pos="2725"/>
      </w:tabs>
      <w:overflowPunct w:val="0"/>
      <w:autoSpaceDE w:val="0"/>
      <w:autoSpaceDN w:val="0"/>
      <w:adjustRightInd w:val="0"/>
      <w:spacing w:after="120"/>
      <w:ind w:left="432" w:hanging="432"/>
    </w:pPr>
    <w:rPr>
      <w:rFonts w:ascii="Calibri" w:hAnsi="Calibri" w:eastAsia="Times New Roman" w:cs="Times New Roman"/>
      <w:b/>
      <w:bCs/>
      <w:kern w:val="0"/>
      <w:sz w:val="22"/>
      <w:szCs w:val="20"/>
      <w:lang w:val="en-GB"/>
    </w:rPr>
  </w:style>
  <w:style w:type="paragraph" w:customStyle="1" w:styleId="199">
    <w:name w:val="Observation"/>
    <w:basedOn w:val="1"/>
    <w:qFormat/>
    <w:uiPriority w:val="0"/>
    <w:pPr>
      <w:widowControl/>
      <w:numPr>
        <w:ilvl w:val="0"/>
        <w:numId w:val="9"/>
      </w:numPr>
      <w:overflowPunct w:val="0"/>
      <w:autoSpaceDE w:val="0"/>
      <w:autoSpaceDN w:val="0"/>
      <w:adjustRightInd w:val="0"/>
      <w:spacing w:after="120"/>
      <w:ind w:left="1584" w:hanging="1584"/>
    </w:pPr>
    <w:rPr>
      <w:rFonts w:ascii="Calibri" w:hAnsi="Calibri" w:eastAsia="等线" w:cs="Times New Roman"/>
      <w:b/>
      <w:kern w:val="0"/>
      <w:sz w:val="22"/>
      <w:szCs w:val="20"/>
      <w:lang w:val="en-GB"/>
    </w:rPr>
  </w:style>
  <w:style w:type="paragraph" w:customStyle="1" w:styleId="200">
    <w:name w:val="paragraph"/>
    <w:basedOn w:val="1"/>
    <w:qFormat/>
    <w:uiPriority w:val="0"/>
    <w:pPr>
      <w:widowControl/>
      <w:jc w:val="left"/>
    </w:pPr>
    <w:rPr>
      <w:rFonts w:ascii="Times New Roman" w:hAnsi="Times New Roman" w:eastAsia="Times New Roman" w:cs="Times New Roman"/>
      <w:kern w:val="0"/>
      <w:lang w:val="en-GB"/>
    </w:rPr>
  </w:style>
  <w:style w:type="character" w:customStyle="1" w:styleId="201">
    <w:name w:val="normaltextrun1"/>
    <w:qFormat/>
    <w:uiPriority w:val="0"/>
  </w:style>
  <w:style w:type="character" w:customStyle="1" w:styleId="202">
    <w:name w:val="eop"/>
    <w:qFormat/>
    <w:uiPriority w:val="0"/>
  </w:style>
  <w:style w:type="character" w:customStyle="1" w:styleId="203">
    <w:name w:val="IvD bodytext Char"/>
    <w:link w:val="204"/>
    <w:qFormat/>
    <w:locked/>
    <w:uiPriority w:val="0"/>
    <w:rPr>
      <w:rFonts w:ascii="Arial" w:hAnsi="Arial"/>
      <w:spacing w:val="2"/>
      <w:sz w:val="21"/>
      <w:szCs w:val="22"/>
      <w:lang w:eastAsia="en-US"/>
    </w:rPr>
  </w:style>
  <w:style w:type="paragraph" w:customStyle="1" w:styleId="204">
    <w:name w:val="IvD bodytext"/>
    <w:basedOn w:val="23"/>
    <w:link w:val="203"/>
    <w:qFormat/>
    <w:uiPriority w:val="0"/>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spacing w:val="2"/>
      <w:kern w:val="2"/>
      <w:sz w:val="21"/>
      <w:szCs w:val="22"/>
      <w:lang w:eastAsia="en-US"/>
    </w:rPr>
  </w:style>
  <w:style w:type="character" w:customStyle="1" w:styleId="205">
    <w:name w:val="IvD Instructiontext Char"/>
    <w:link w:val="206"/>
    <w:qFormat/>
    <w:locked/>
    <w:uiPriority w:val="99"/>
    <w:rPr>
      <w:rFonts w:ascii="Arial" w:hAnsi="Arial"/>
      <w:i/>
      <w:color w:val="7F7F7F"/>
      <w:spacing w:val="2"/>
      <w:sz w:val="18"/>
      <w:szCs w:val="18"/>
      <w:lang w:eastAsia="en-US"/>
    </w:rPr>
  </w:style>
  <w:style w:type="paragraph" w:customStyle="1" w:styleId="206">
    <w:name w:val="IvD Instructiontext"/>
    <w:basedOn w:val="23"/>
    <w:link w:val="205"/>
    <w:qFormat/>
    <w:uiPriority w:val="99"/>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i/>
      <w:color w:val="7F7F7F"/>
      <w:spacing w:val="2"/>
      <w:kern w:val="2"/>
      <w:sz w:val="18"/>
      <w:szCs w:val="18"/>
      <w:lang w:eastAsia="en-US"/>
    </w:rPr>
  </w:style>
  <w:style w:type="character" w:customStyle="1" w:styleId="207">
    <w:name w:val="缺省文本 Char"/>
    <w:link w:val="208"/>
    <w:qFormat/>
    <w:locked/>
    <w:uiPriority w:val="0"/>
    <w:rPr>
      <w:sz w:val="21"/>
      <w:lang w:val="zh-CN" w:eastAsia="zh-CN"/>
    </w:rPr>
  </w:style>
  <w:style w:type="paragraph" w:customStyle="1" w:styleId="208">
    <w:name w:val="缺省文本"/>
    <w:basedOn w:val="1"/>
    <w:link w:val="207"/>
    <w:qFormat/>
    <w:uiPriority w:val="0"/>
    <w:pPr>
      <w:autoSpaceDE w:val="0"/>
      <w:autoSpaceDN w:val="0"/>
      <w:adjustRightInd w:val="0"/>
      <w:spacing w:line="360" w:lineRule="auto"/>
      <w:jc w:val="left"/>
    </w:pPr>
    <w:rPr>
      <w:sz w:val="21"/>
      <w:lang w:val="zh-CN"/>
    </w:rPr>
  </w:style>
  <w:style w:type="paragraph" w:customStyle="1" w:styleId="209">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10">
    <w:name w:val="NO Char"/>
    <w:link w:val="169"/>
    <w:qFormat/>
    <w:locked/>
    <w:uiPriority w:val="0"/>
    <w:rPr>
      <w:rFonts w:ascii="Times New Roman" w:hAnsi="Times New Roman" w:eastAsia="等线" w:cs="Times New Roman"/>
      <w:kern w:val="0"/>
      <w:sz w:val="20"/>
      <w:szCs w:val="20"/>
      <w:lang w:val="en-GB" w:eastAsia="en-US"/>
    </w:rPr>
  </w:style>
  <w:style w:type="character" w:customStyle="1" w:styleId="211">
    <w:name w:val="B1 Char1"/>
    <w:qFormat/>
    <w:uiPriority w:val="0"/>
    <w:rPr>
      <w:rFonts w:eastAsia="Times New Roman"/>
    </w:rPr>
  </w:style>
  <w:style w:type="character" w:customStyle="1" w:styleId="212">
    <w:name w:val="列出段落 Char"/>
    <w:qFormat/>
    <w:uiPriority w:val="34"/>
    <w:rPr>
      <w:rFonts w:eastAsia="宋体"/>
      <w:lang w:val="en-GB" w:eastAsia="en-US"/>
    </w:rPr>
  </w:style>
  <w:style w:type="table" w:customStyle="1" w:styleId="213">
    <w:name w:val="网格表 21"/>
    <w:basedOn w:val="43"/>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customStyle="1" w:styleId="214">
    <w:name w:val="x_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215">
    <w:name w:val="x_msolistparagraph"/>
    <w:basedOn w:val="1"/>
    <w:qFormat/>
    <w:uiPriority w:val="0"/>
    <w:pPr>
      <w:ind w:left="800"/>
    </w:pPr>
    <w:rPr>
      <w:rFonts w:eastAsia="宋体"/>
      <w:lang w:val="en-US" w:eastAsia="zh-CN"/>
    </w:rPr>
  </w:style>
  <w:style w:type="paragraph" w:customStyle="1" w:styleId="216">
    <w:name w:val="Draft Proposal"/>
    <w:basedOn w:val="23"/>
    <w:next w:val="1"/>
    <w:qFormat/>
    <w:uiPriority w:val="99"/>
    <w:pPr>
      <w:tabs>
        <w:tab w:val="left" w:pos="1304"/>
        <w:tab w:val="left" w:pos="1701"/>
      </w:tabs>
      <w:spacing w:after="160" w:line="259" w:lineRule="auto"/>
      <w:ind w:left="1304" w:hanging="1304"/>
      <w:jc w:val="left"/>
    </w:pPr>
    <w:rPr>
      <w:rFonts w:ascii="Arial" w:hAnsi="Arial" w:eastAsiaTheme="minorHAnsi" w:cstheme="minorBidi"/>
      <w:b/>
      <w:bCs/>
      <w:sz w:val="22"/>
      <w:szCs w:val="22"/>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98B1A1-ED14-4A3A-BB43-BF89B2C11192}">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5</Pages>
  <Words>2026</Words>
  <Characters>11550</Characters>
  <Lines>96</Lines>
  <Paragraphs>27</Paragraphs>
  <TotalTime>40</TotalTime>
  <ScaleCrop>false</ScaleCrop>
  <LinksUpToDate>false</LinksUpToDate>
  <CharactersWithSpaces>13549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2020-10-13T08:13:00Z</dcterms:created>
  <dc:creator>cmcc</dc:creator>
  <cp:lastModifiedBy>QW</cp:lastModifiedBy>
  <dcterms:modified xsi:type="dcterms:W3CDTF">2023-04-07T03:09:03Z</dcterms:modified>
  <cp:revision>2476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9D61CD0B7098483DB43DC0D94F622986</vt:lpwstr>
  </property>
</Properties>
</file>